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F4" w:rsidRPr="001E6E8D" w:rsidRDefault="00BA20F4" w:rsidP="00BA20F4">
      <w:pPr>
        <w:widowControl w:val="0"/>
        <w:suppressAutoHyphens/>
        <w:spacing w:after="120" w:line="240" w:lineRule="auto"/>
        <w:rPr>
          <w:rFonts w:asciiTheme="majorHAnsi" w:hAnsiTheme="majorHAnsi"/>
          <w:b/>
          <w:color w:val="FFFFFF" w:themeColor="background1"/>
          <w:sz w:val="32"/>
          <w:szCs w:val="32"/>
          <w:lang w:val="en-US"/>
        </w:rPr>
      </w:pPr>
      <w:r>
        <w:rPr>
          <w:rFonts w:asciiTheme="majorHAnsi" w:hAnsiTheme="majorHAnsi"/>
          <w:b/>
          <w:color w:val="FFFFFF" w:themeColor="background1"/>
          <w:sz w:val="32"/>
          <w:szCs w:val="32"/>
          <w:lang w:val="en-US"/>
        </w:rPr>
        <w:t xml:space="preserve">MEKANISME DAN TATA KELOLA </w:t>
      </w:r>
      <w:r w:rsidRPr="001E6E8D">
        <w:rPr>
          <w:rFonts w:asciiTheme="majorHAnsi" w:hAnsiTheme="majorHAnsi"/>
          <w:b/>
          <w:color w:val="FFFFFF" w:themeColor="background1"/>
          <w:sz w:val="32"/>
          <w:szCs w:val="32"/>
          <w:lang w:val="en-US"/>
        </w:rPr>
        <w:t xml:space="preserve">HUBUNGAN KERJA </w:t>
      </w:r>
      <w:r>
        <w:rPr>
          <w:rFonts w:asciiTheme="majorHAnsi" w:hAnsiTheme="majorHAnsi"/>
          <w:b/>
          <w:color w:val="FFFFFF" w:themeColor="background1"/>
          <w:sz w:val="32"/>
          <w:szCs w:val="32"/>
          <w:lang w:val="en-US"/>
        </w:rPr>
        <w:t xml:space="preserve">ANTARA DIREKSI &amp; DEWAN PENGAWAS </w:t>
      </w:r>
      <w:r w:rsidRPr="001E6E8D">
        <w:rPr>
          <w:rFonts w:asciiTheme="majorHAnsi" w:hAnsiTheme="majorHAnsi"/>
          <w:b/>
          <w:color w:val="FFFFFF" w:themeColor="background1"/>
          <w:sz w:val="32"/>
          <w:szCs w:val="32"/>
          <w:lang w:val="en-US"/>
        </w:rPr>
        <w:t xml:space="preserve"> </w:t>
      </w:r>
    </w:p>
    <w:p w:rsidR="00BA20F4" w:rsidRDefault="00BA20F4" w:rsidP="00BA20F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id-ID"/>
        </w:rPr>
        <w:drawing>
          <wp:inline distT="0" distB="0" distL="0" distR="0" wp14:anchorId="4144D19E" wp14:editId="082A65A1">
            <wp:extent cx="2473960" cy="1387475"/>
            <wp:effectExtent l="19050" t="0" r="2540" b="0"/>
            <wp:docPr id="4" name="Picture 2" descr="pla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ni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138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77" w:type="dxa"/>
        <w:tblInd w:w="108" w:type="dxa"/>
        <w:shd w:val="clear" w:color="auto" w:fill="548DD4"/>
        <w:tblLayout w:type="fixed"/>
        <w:tblLook w:val="04A0" w:firstRow="1" w:lastRow="0" w:firstColumn="1" w:lastColumn="0" w:noHBand="0" w:noVBand="1"/>
      </w:tblPr>
      <w:tblGrid>
        <w:gridCol w:w="9177"/>
      </w:tblGrid>
      <w:tr w:rsidR="00BA20F4" w:rsidRPr="003760D6" w:rsidTr="00EE7562">
        <w:tc>
          <w:tcPr>
            <w:tcW w:w="3597" w:type="dxa"/>
            <w:shd w:val="clear" w:color="auto" w:fill="548DD4"/>
            <w:vAlign w:val="center"/>
          </w:tcPr>
          <w:p w:rsidR="00BA20F4" w:rsidRPr="003760D6" w:rsidRDefault="00BA20F4" w:rsidP="00EE7562">
            <w:pPr>
              <w:widowControl w:val="0"/>
              <w:suppressAutoHyphens/>
              <w:spacing w:after="120" w:line="240" w:lineRule="auto"/>
              <w:jc w:val="center"/>
              <w:rPr>
                <w:rFonts w:asciiTheme="majorHAnsi" w:hAnsiTheme="majorHAnsi"/>
                <w:b/>
                <w:color w:val="FF0000"/>
                <w:sz w:val="32"/>
                <w:szCs w:val="32"/>
                <w:lang w:val="en-US"/>
              </w:rPr>
            </w:pPr>
            <w:r w:rsidRPr="003760D6">
              <w:rPr>
                <w:rFonts w:asciiTheme="majorHAnsi" w:hAnsiTheme="majorHAnsi"/>
                <w:b/>
                <w:color w:val="FF0000"/>
                <w:sz w:val="32"/>
                <w:szCs w:val="32"/>
                <w:lang w:val="en-US"/>
              </w:rPr>
              <w:t xml:space="preserve">MEKANISME DAN TATA KELOLA HUBUNGAN KERJA ANTARA DIREKSI &amp; DEWAN PENGAWAS  </w:t>
            </w:r>
          </w:p>
        </w:tc>
      </w:tr>
    </w:tbl>
    <w:p w:rsidR="00BA20F4" w:rsidRDefault="00BA20F4" w:rsidP="00BA20F4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9134" w:type="dxa"/>
        <w:tblInd w:w="108" w:type="dxa"/>
        <w:tblLook w:val="04A0" w:firstRow="1" w:lastRow="0" w:firstColumn="1" w:lastColumn="0" w:noHBand="0" w:noVBand="1"/>
      </w:tblPr>
      <w:tblGrid>
        <w:gridCol w:w="5576"/>
        <w:gridCol w:w="94"/>
        <w:gridCol w:w="238"/>
        <w:gridCol w:w="3226"/>
      </w:tblGrid>
      <w:tr w:rsidR="00BA20F4" w:rsidRPr="004F3A38" w:rsidTr="00EE7562">
        <w:trPr>
          <w:trHeight w:val="278"/>
        </w:trPr>
        <w:tc>
          <w:tcPr>
            <w:tcW w:w="5670" w:type="dxa"/>
            <w:gridSpan w:val="2"/>
            <w:shd w:val="clear" w:color="auto" w:fill="8DB3E2"/>
          </w:tcPr>
          <w:p w:rsidR="00BA20F4" w:rsidRPr="00874106" w:rsidRDefault="00BA20F4" w:rsidP="00EE756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lang w:val="en-US"/>
              </w:rPr>
            </w:pPr>
            <w:r w:rsidRPr="00874106">
              <w:rPr>
                <w:rFonts w:ascii="Arial Narrow" w:hAnsi="Arial Narrow"/>
                <w:b/>
                <w:color w:val="FFFFFF" w:themeColor="background1"/>
                <w:lang w:val="en-US"/>
              </w:rPr>
              <w:t>DESKRIPSI</w:t>
            </w:r>
          </w:p>
        </w:tc>
        <w:tc>
          <w:tcPr>
            <w:tcW w:w="238" w:type="dxa"/>
            <w:shd w:val="clear" w:color="auto" w:fill="8DB3E2"/>
          </w:tcPr>
          <w:p w:rsidR="00BA20F4" w:rsidRPr="004F3A38" w:rsidRDefault="00BA20F4" w:rsidP="00EE756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226" w:type="dxa"/>
            <w:shd w:val="clear" w:color="auto" w:fill="8DB3E2"/>
          </w:tcPr>
          <w:p w:rsidR="00BA20F4" w:rsidRPr="00275472" w:rsidRDefault="00BA20F4" w:rsidP="00EE756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BA20F4" w:rsidRPr="004F3A38" w:rsidTr="00EE7562">
        <w:tc>
          <w:tcPr>
            <w:tcW w:w="5670" w:type="dxa"/>
            <w:gridSpan w:val="2"/>
            <w:shd w:val="clear" w:color="auto" w:fill="auto"/>
          </w:tcPr>
          <w:p w:rsidR="00BA20F4" w:rsidRPr="00874106" w:rsidRDefault="00BA20F4" w:rsidP="00EE7562">
            <w:pPr>
              <w:pStyle w:val="NormalWeb"/>
              <w:shd w:val="clear" w:color="auto" w:fill="FFFFFF"/>
              <w:spacing w:before="0" w:beforeAutospacing="0" w:after="254" w:afterAutospacing="0" w:line="305" w:lineRule="atLeast"/>
              <w:jc w:val="both"/>
              <w:rPr>
                <w:rFonts w:asciiTheme="minorHAnsi" w:hAnsiTheme="minorHAnsi" w:cstheme="minorHAnsi"/>
                <w:color w:val="666666"/>
                <w:sz w:val="22"/>
                <w:szCs w:val="22"/>
              </w:rPr>
            </w:pPr>
          </w:p>
          <w:p w:rsidR="00BA20F4" w:rsidRDefault="00BA20F4" w:rsidP="00EE7562">
            <w:pPr>
              <w:shd w:val="clear" w:color="auto" w:fill="FFFFFF"/>
              <w:jc w:val="both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melaksanakan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tugasnya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Direksi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Dewan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Pengawas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seharusnya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dapat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menciptakan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hubungan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kerja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harmonis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berdasarkan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prinsip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prinsip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hukum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korporasi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peraturan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peraturan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perundangan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berlaku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ketentuan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ketentuan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Anggaran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Dasar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Keputusan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Rapat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Umum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Pemegang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Saham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( RUPS ),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prinsip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prinsip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Good Corporate Governance ( GCG ),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yaitu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Transparansi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( transparency ),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Akuntabilitas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(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acuntability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),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Responsibilitas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(responsibility ),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Kemandirian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( independency ),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Kewajaran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( fairness ) agar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tercipta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pengelolaan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perseroan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secara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professional,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transparan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efisien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>.</w:t>
            </w:r>
          </w:p>
          <w:p w:rsidR="00BA20F4" w:rsidRDefault="00BA20F4" w:rsidP="00EE7562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</w:pP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Pelatihan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ini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akan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membantu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memberikan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pemahaman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lebih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berkenaan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dengan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hubungan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kerja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Direksi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dan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Dewan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Pengawas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secara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menyeluruh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baik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dari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aspek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hukum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maupun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komunikasi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sehingga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dapat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menciptakan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hubungan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yang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selaras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</w:t>
            </w:r>
            <w:proofErr w:type="spellStart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>dan</w:t>
            </w:r>
            <w:proofErr w:type="spellEnd"/>
            <w:r w:rsidRPr="00C449DB"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  <w:t xml:space="preserve"> professional.</w:t>
            </w:r>
          </w:p>
          <w:p w:rsidR="00BA20F4" w:rsidRPr="00C449DB" w:rsidRDefault="00BA20F4" w:rsidP="00EE7562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color w:val="111111"/>
                <w:lang w:val="en-US"/>
              </w:rPr>
            </w:pPr>
          </w:p>
          <w:p w:rsidR="00BA20F4" w:rsidRPr="00874106" w:rsidRDefault="00BA20F4" w:rsidP="00EE7562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bCs/>
                <w:color w:val="111111"/>
                <w:lang w:val="en-US"/>
              </w:rPr>
            </w:pPr>
            <w:r w:rsidRPr="00874106">
              <w:rPr>
                <w:rFonts w:asciiTheme="minorHAnsi" w:eastAsia="Times New Roman" w:hAnsiTheme="minorHAnsi" w:cstheme="minorHAnsi"/>
                <w:b/>
                <w:bCs/>
                <w:color w:val="111111"/>
                <w:lang w:val="en-US"/>
              </w:rPr>
              <w:t>TUJUAN PELATIHAN:</w:t>
            </w:r>
          </w:p>
          <w:p w:rsidR="00BA20F4" w:rsidRDefault="00BA20F4" w:rsidP="00BA20F4">
            <w:pPr>
              <w:numPr>
                <w:ilvl w:val="0"/>
                <w:numId w:val="2"/>
              </w:numPr>
              <w:shd w:val="clear" w:color="auto" w:fill="FFFFFF"/>
              <w:ind w:left="1186" w:hanging="450"/>
              <w:jc w:val="both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pembagian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tanggungjawab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Direksi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Dewas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maupun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hubungan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kerja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diantara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kedua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organ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perseroan</w:t>
            </w:r>
            <w:proofErr w:type="spellEnd"/>
          </w:p>
          <w:p w:rsidR="00BA20F4" w:rsidRDefault="00BA20F4" w:rsidP="00BA20F4">
            <w:pPr>
              <w:numPr>
                <w:ilvl w:val="0"/>
                <w:numId w:val="2"/>
              </w:numPr>
              <w:shd w:val="clear" w:color="auto" w:fill="FFFFFF"/>
              <w:ind w:left="1186" w:hanging="450"/>
              <w:jc w:val="both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Memudahkan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organ – organ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dibawah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Direksi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organ – organ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dibawah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lang w:val="en-US"/>
              </w:rPr>
              <w:t>Dewas</w:t>
            </w:r>
            <w:proofErr w:type="spellEnd"/>
            <w:proofErr w:type="gram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untuk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lastRenderedPageBreak/>
              <w:t>memahami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tanggungjawab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Direksi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Dewas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maupun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hubungan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antar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organ – organ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tersebut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>.</w:t>
            </w:r>
          </w:p>
          <w:p w:rsidR="00BA20F4" w:rsidRDefault="00BA20F4" w:rsidP="00EE7562">
            <w:pPr>
              <w:shd w:val="clear" w:color="auto" w:fill="FFFFFF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:rsidR="00BA20F4" w:rsidRPr="00874106" w:rsidRDefault="00BA20F4" w:rsidP="00EE7562">
            <w:pPr>
              <w:shd w:val="clear" w:color="auto" w:fill="FFFFFF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8" w:type="dxa"/>
            <w:shd w:val="clear" w:color="auto" w:fill="auto"/>
          </w:tcPr>
          <w:p w:rsidR="00BA20F4" w:rsidRPr="004F3A38" w:rsidRDefault="00BA20F4" w:rsidP="00EE756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226" w:type="dxa"/>
            <w:shd w:val="clear" w:color="auto" w:fill="auto"/>
          </w:tcPr>
          <w:p w:rsidR="00BA20F4" w:rsidRDefault="00BA20F4" w:rsidP="00EE756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:rsidR="00BA20F4" w:rsidRPr="00C449DB" w:rsidRDefault="00BA20F4" w:rsidP="00EE756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BA20F4" w:rsidRPr="004F3A38" w:rsidTr="00EE7562">
        <w:tc>
          <w:tcPr>
            <w:tcW w:w="9134" w:type="dxa"/>
            <w:gridSpan w:val="4"/>
            <w:shd w:val="clear" w:color="auto" w:fill="548DD4"/>
            <w:vAlign w:val="center"/>
          </w:tcPr>
          <w:p w:rsidR="00BA20F4" w:rsidRPr="00874106" w:rsidRDefault="00BA20F4" w:rsidP="00EE756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74106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COURSE OUTLINE</w:t>
            </w:r>
          </w:p>
        </w:tc>
      </w:tr>
      <w:tr w:rsidR="00BA20F4" w:rsidRPr="004F3A38" w:rsidTr="00EE7562">
        <w:tc>
          <w:tcPr>
            <w:tcW w:w="9134" w:type="dxa"/>
            <w:gridSpan w:val="4"/>
            <w:shd w:val="clear" w:color="auto" w:fill="auto"/>
          </w:tcPr>
          <w:p w:rsidR="00BA20F4" w:rsidRPr="00874106" w:rsidRDefault="00BA20F4" w:rsidP="00EE7562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BA20F4" w:rsidRPr="007D1751" w:rsidRDefault="00BA20F4" w:rsidP="00BA20F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/>
              <w:jc w:val="both"/>
              <w:rPr>
                <w:rStyle w:val="hps"/>
                <w:rFonts w:asciiTheme="minorHAnsi" w:hAnsiTheme="minorHAnsi" w:cstheme="minorHAnsi"/>
                <w:color w:val="212121"/>
              </w:rPr>
            </w:pP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Prinsip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–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Prinsip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Kerja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Dewan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Direksi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dan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Dewan</w:t>
            </w:r>
            <w:proofErr w:type="spellEnd"/>
            <w:r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Pengawas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</w:p>
          <w:p w:rsidR="00BA20F4" w:rsidRPr="007D1751" w:rsidRDefault="00BA20F4" w:rsidP="00BA20F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/>
              <w:jc w:val="both"/>
              <w:rPr>
                <w:rStyle w:val="hps"/>
                <w:rFonts w:asciiTheme="minorHAnsi" w:hAnsiTheme="minorHAnsi" w:cstheme="minorHAnsi"/>
                <w:color w:val="212121"/>
              </w:rPr>
            </w:pP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Dasar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Hukum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( UU,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Peraturan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Menteri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Anggaran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Dasar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Pedoman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Umum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GCG,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dll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)</w:t>
            </w:r>
          </w:p>
          <w:p w:rsidR="00BA20F4" w:rsidRPr="007D1751" w:rsidRDefault="00BA20F4" w:rsidP="00BA20F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/>
              <w:jc w:val="both"/>
              <w:rPr>
                <w:rStyle w:val="hps"/>
                <w:rFonts w:asciiTheme="minorHAnsi" w:hAnsiTheme="minorHAnsi" w:cstheme="minorHAnsi"/>
                <w:color w:val="212121"/>
              </w:rPr>
            </w:pP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Jabatan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Anggota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Direksi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&amp;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Tugas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dan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Wewenang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Direksi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&amp; </w:t>
            </w:r>
            <w:proofErr w:type="spellStart"/>
            <w:r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Dewan</w:t>
            </w:r>
            <w:proofErr w:type="spellEnd"/>
            <w:r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Pengawas</w:t>
            </w:r>
            <w:proofErr w:type="spellEnd"/>
          </w:p>
          <w:p w:rsidR="00BA20F4" w:rsidRPr="007D1751" w:rsidRDefault="00BA20F4" w:rsidP="00BA20F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/>
              <w:jc w:val="both"/>
              <w:rPr>
                <w:rStyle w:val="hps"/>
                <w:rFonts w:asciiTheme="minorHAnsi" w:hAnsiTheme="minorHAnsi" w:cstheme="minorHAnsi"/>
                <w:color w:val="212121"/>
              </w:rPr>
            </w:pP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Pembagian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Tugas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&amp;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Wewenang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Direksi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&amp; </w:t>
            </w:r>
            <w:proofErr w:type="spellStart"/>
            <w:r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Dewan</w:t>
            </w:r>
            <w:proofErr w:type="spellEnd"/>
            <w:r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Pengawas</w:t>
            </w:r>
            <w:proofErr w:type="spellEnd"/>
          </w:p>
          <w:p w:rsidR="00BA20F4" w:rsidRPr="007D1751" w:rsidRDefault="00BA20F4" w:rsidP="00BA20F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/>
              <w:jc w:val="both"/>
              <w:rPr>
                <w:rStyle w:val="hps"/>
                <w:rFonts w:asciiTheme="minorHAnsi" w:hAnsiTheme="minorHAnsi" w:cstheme="minorHAnsi"/>
                <w:color w:val="212121"/>
              </w:rPr>
            </w:pP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Pengelolaan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Dokumen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Perusahaan </w:t>
            </w:r>
          </w:p>
          <w:p w:rsidR="00BA20F4" w:rsidRPr="007D1751" w:rsidRDefault="00BA20F4" w:rsidP="00BA20F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/>
              <w:jc w:val="both"/>
              <w:rPr>
                <w:rStyle w:val="hps"/>
                <w:rFonts w:asciiTheme="minorHAnsi" w:hAnsiTheme="minorHAnsi" w:cstheme="minorHAnsi"/>
                <w:color w:val="212121"/>
              </w:rPr>
            </w:pPr>
            <w:proofErr w:type="spellStart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>Penyelenggaraan</w:t>
            </w:r>
            <w:proofErr w:type="spellEnd"/>
            <w:r w:rsidRPr="007D1751">
              <w:rPr>
                <w:rStyle w:val="hps"/>
                <w:rFonts w:asciiTheme="minorHAnsi" w:eastAsia="Calibri" w:hAnsiTheme="minorHAnsi" w:cstheme="minorHAnsi"/>
                <w:color w:val="000000" w:themeColor="text1"/>
              </w:rPr>
              <w:t xml:space="preserve"> RUPS </w:t>
            </w:r>
          </w:p>
          <w:p w:rsidR="00BA20F4" w:rsidRPr="007D1751" w:rsidRDefault="00BA20F4" w:rsidP="00BA20F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/>
              <w:jc w:val="both"/>
              <w:rPr>
                <w:rFonts w:asciiTheme="minorHAnsi" w:hAnsiTheme="minorHAnsi" w:cstheme="minorHAnsi"/>
                <w:color w:val="212121"/>
              </w:rPr>
            </w:pPr>
            <w:proofErr w:type="spellStart"/>
            <w:r w:rsidRPr="007D1751">
              <w:rPr>
                <w:rFonts w:asciiTheme="minorHAnsi" w:hAnsiTheme="minorHAnsi" w:cstheme="minorHAnsi"/>
                <w:color w:val="212121"/>
              </w:rPr>
              <w:t>Manajemen</w:t>
            </w:r>
            <w:proofErr w:type="spellEnd"/>
            <w:r w:rsidRPr="007D1751">
              <w:rPr>
                <w:rFonts w:asciiTheme="minorHAnsi" w:hAnsiTheme="minorHAnsi" w:cstheme="minorHAnsi"/>
                <w:color w:val="212121"/>
              </w:rPr>
              <w:t xml:space="preserve"> </w:t>
            </w:r>
            <w:proofErr w:type="spellStart"/>
            <w:r w:rsidRPr="007D1751">
              <w:rPr>
                <w:rFonts w:asciiTheme="minorHAnsi" w:hAnsiTheme="minorHAnsi" w:cstheme="minorHAnsi"/>
                <w:color w:val="212121"/>
              </w:rPr>
              <w:t>Resiko</w:t>
            </w:r>
            <w:proofErr w:type="spellEnd"/>
          </w:p>
          <w:p w:rsidR="00BA20F4" w:rsidRPr="007D1751" w:rsidRDefault="00BA20F4" w:rsidP="00BA20F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/>
              <w:jc w:val="both"/>
              <w:rPr>
                <w:rFonts w:asciiTheme="minorHAnsi" w:hAnsiTheme="minorHAnsi" w:cstheme="minorHAnsi"/>
                <w:color w:val="212121"/>
              </w:rPr>
            </w:pPr>
            <w:proofErr w:type="spellStart"/>
            <w:r w:rsidRPr="007D1751">
              <w:rPr>
                <w:rFonts w:asciiTheme="minorHAnsi" w:hAnsiTheme="minorHAnsi" w:cstheme="minorHAnsi"/>
                <w:color w:val="212121"/>
              </w:rPr>
              <w:t>Sistem</w:t>
            </w:r>
            <w:proofErr w:type="spellEnd"/>
            <w:r w:rsidRPr="007D1751">
              <w:rPr>
                <w:rFonts w:asciiTheme="minorHAnsi" w:hAnsiTheme="minorHAnsi" w:cstheme="minorHAnsi"/>
                <w:color w:val="212121"/>
              </w:rPr>
              <w:t xml:space="preserve"> </w:t>
            </w:r>
            <w:proofErr w:type="spellStart"/>
            <w:r w:rsidRPr="007D1751">
              <w:rPr>
                <w:rFonts w:asciiTheme="minorHAnsi" w:hAnsiTheme="minorHAnsi" w:cstheme="minorHAnsi"/>
                <w:color w:val="212121"/>
              </w:rPr>
              <w:t>Pengendalian</w:t>
            </w:r>
            <w:proofErr w:type="spellEnd"/>
            <w:r w:rsidRPr="007D1751">
              <w:rPr>
                <w:rFonts w:asciiTheme="minorHAnsi" w:hAnsiTheme="minorHAnsi" w:cstheme="minorHAnsi"/>
                <w:color w:val="212121"/>
              </w:rPr>
              <w:t xml:space="preserve"> Internal</w:t>
            </w:r>
          </w:p>
          <w:p w:rsidR="00BA20F4" w:rsidRPr="007D1751" w:rsidRDefault="00BA20F4" w:rsidP="00BA20F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/>
              <w:jc w:val="both"/>
              <w:rPr>
                <w:rFonts w:asciiTheme="minorHAnsi" w:hAnsiTheme="minorHAnsi" w:cstheme="minorHAnsi"/>
                <w:color w:val="212121"/>
              </w:rPr>
            </w:pPr>
            <w:proofErr w:type="spellStart"/>
            <w:r w:rsidRPr="007D1751">
              <w:rPr>
                <w:rFonts w:asciiTheme="minorHAnsi" w:hAnsiTheme="minorHAnsi" w:cstheme="minorHAnsi"/>
                <w:color w:val="212121"/>
              </w:rPr>
              <w:t>Hubungan</w:t>
            </w:r>
            <w:proofErr w:type="spellEnd"/>
            <w:r w:rsidRPr="007D1751">
              <w:rPr>
                <w:rFonts w:asciiTheme="minorHAnsi" w:hAnsiTheme="minorHAnsi" w:cstheme="minorHAnsi"/>
                <w:color w:val="212121"/>
              </w:rPr>
              <w:t xml:space="preserve"> </w:t>
            </w:r>
            <w:proofErr w:type="spellStart"/>
            <w:r w:rsidRPr="007D1751">
              <w:rPr>
                <w:rFonts w:asciiTheme="minorHAnsi" w:hAnsiTheme="minorHAnsi" w:cstheme="minorHAnsi"/>
                <w:color w:val="212121"/>
              </w:rPr>
              <w:t>Dengan</w:t>
            </w:r>
            <w:proofErr w:type="spellEnd"/>
            <w:r w:rsidRPr="007D1751">
              <w:rPr>
                <w:rFonts w:asciiTheme="minorHAnsi" w:hAnsiTheme="minorHAnsi" w:cstheme="minorHAnsi"/>
                <w:color w:val="212121"/>
              </w:rPr>
              <w:t xml:space="preserve"> Stakeholders </w:t>
            </w:r>
          </w:p>
          <w:p w:rsidR="00BA20F4" w:rsidRPr="007D1751" w:rsidRDefault="00BA20F4" w:rsidP="00BA20F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/>
              <w:jc w:val="both"/>
              <w:rPr>
                <w:rFonts w:asciiTheme="minorHAnsi" w:hAnsiTheme="minorHAnsi" w:cstheme="minorHAnsi"/>
                <w:color w:val="212121"/>
              </w:rPr>
            </w:pPr>
            <w:proofErr w:type="spellStart"/>
            <w:r w:rsidRPr="007D1751">
              <w:rPr>
                <w:rFonts w:asciiTheme="minorHAnsi" w:hAnsiTheme="minorHAnsi" w:cstheme="minorHAnsi"/>
                <w:color w:val="212121"/>
              </w:rPr>
              <w:t>Penilaian</w:t>
            </w:r>
            <w:proofErr w:type="spellEnd"/>
            <w:r w:rsidRPr="007D1751">
              <w:rPr>
                <w:rFonts w:asciiTheme="minorHAnsi" w:hAnsiTheme="minorHAnsi" w:cstheme="minorHAnsi"/>
                <w:color w:val="212121"/>
              </w:rPr>
              <w:t xml:space="preserve"> </w:t>
            </w:r>
            <w:proofErr w:type="spellStart"/>
            <w:r w:rsidRPr="007D1751">
              <w:rPr>
                <w:rFonts w:asciiTheme="minorHAnsi" w:hAnsiTheme="minorHAnsi" w:cstheme="minorHAnsi"/>
                <w:color w:val="212121"/>
              </w:rPr>
              <w:t>Kinerja</w:t>
            </w:r>
            <w:proofErr w:type="spellEnd"/>
            <w:r w:rsidRPr="007D1751">
              <w:rPr>
                <w:rFonts w:asciiTheme="minorHAnsi" w:hAnsiTheme="minorHAnsi" w:cstheme="minorHAnsi"/>
                <w:color w:val="212121"/>
              </w:rPr>
              <w:t xml:space="preserve"> </w:t>
            </w:r>
            <w:proofErr w:type="spellStart"/>
            <w:r w:rsidRPr="007D1751">
              <w:rPr>
                <w:rFonts w:asciiTheme="minorHAnsi" w:hAnsiTheme="minorHAnsi" w:cstheme="minorHAnsi"/>
                <w:color w:val="212121"/>
              </w:rPr>
              <w:t>Direksi</w:t>
            </w:r>
            <w:proofErr w:type="spellEnd"/>
            <w:r>
              <w:rPr>
                <w:rFonts w:asciiTheme="minorHAnsi" w:hAnsiTheme="minorHAnsi" w:cstheme="minorHAnsi"/>
                <w:color w:val="212121"/>
              </w:rPr>
              <w:t xml:space="preserve"> &amp; </w:t>
            </w:r>
            <w:proofErr w:type="spellStart"/>
            <w:r>
              <w:rPr>
                <w:rFonts w:asciiTheme="minorHAnsi" w:hAnsiTheme="minorHAnsi" w:cstheme="minorHAnsi"/>
                <w:color w:val="212121"/>
              </w:rPr>
              <w:t>Dewan</w:t>
            </w:r>
            <w:proofErr w:type="spellEnd"/>
            <w:r>
              <w:rPr>
                <w:rFonts w:asciiTheme="minorHAnsi" w:hAnsiTheme="minorHAnsi" w:cstheme="minorHAnsi"/>
                <w:color w:val="2121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12121"/>
              </w:rPr>
              <w:t>Pengawas</w:t>
            </w:r>
            <w:proofErr w:type="spellEnd"/>
          </w:p>
          <w:p w:rsidR="00BA20F4" w:rsidRPr="007D1751" w:rsidRDefault="00BA20F4" w:rsidP="00BA20F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/>
              <w:jc w:val="both"/>
              <w:rPr>
                <w:rFonts w:asciiTheme="minorHAnsi" w:hAnsiTheme="minorHAnsi" w:cstheme="minorHAnsi"/>
                <w:color w:val="212121"/>
              </w:rPr>
            </w:pPr>
            <w:r w:rsidRPr="007D1751">
              <w:rPr>
                <w:rFonts w:asciiTheme="minorHAnsi" w:hAnsiTheme="minorHAnsi" w:cstheme="minorHAnsi"/>
                <w:color w:val="212121"/>
              </w:rPr>
              <w:t xml:space="preserve">Organ </w:t>
            </w:r>
            <w:proofErr w:type="spellStart"/>
            <w:r w:rsidRPr="007D1751">
              <w:rPr>
                <w:rFonts w:asciiTheme="minorHAnsi" w:hAnsiTheme="minorHAnsi" w:cstheme="minorHAnsi"/>
                <w:color w:val="212121"/>
              </w:rPr>
              <w:t>Pendukung</w:t>
            </w:r>
            <w:proofErr w:type="spellEnd"/>
            <w:r w:rsidRPr="007D1751">
              <w:rPr>
                <w:rFonts w:asciiTheme="minorHAnsi" w:hAnsiTheme="minorHAnsi" w:cstheme="minorHAnsi"/>
                <w:color w:val="212121"/>
              </w:rPr>
              <w:t xml:space="preserve"> </w:t>
            </w:r>
            <w:proofErr w:type="spellStart"/>
            <w:r w:rsidRPr="007D1751">
              <w:rPr>
                <w:rFonts w:asciiTheme="minorHAnsi" w:hAnsiTheme="minorHAnsi" w:cstheme="minorHAnsi"/>
                <w:color w:val="212121"/>
              </w:rPr>
              <w:t>Direksi</w:t>
            </w:r>
            <w:proofErr w:type="spellEnd"/>
            <w:r>
              <w:rPr>
                <w:rFonts w:asciiTheme="minorHAnsi" w:hAnsiTheme="minorHAnsi" w:cstheme="minorHAnsi"/>
                <w:color w:val="212121"/>
              </w:rPr>
              <w:t xml:space="preserve"> &amp; </w:t>
            </w:r>
            <w:proofErr w:type="spellStart"/>
            <w:r>
              <w:rPr>
                <w:rFonts w:asciiTheme="minorHAnsi" w:hAnsiTheme="minorHAnsi" w:cstheme="minorHAnsi"/>
                <w:color w:val="212121"/>
              </w:rPr>
              <w:t>Dewan</w:t>
            </w:r>
            <w:proofErr w:type="spellEnd"/>
            <w:r>
              <w:rPr>
                <w:rFonts w:asciiTheme="minorHAnsi" w:hAnsiTheme="minorHAnsi" w:cstheme="minorHAnsi"/>
                <w:color w:val="2121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12121"/>
              </w:rPr>
              <w:t>Pengawas</w:t>
            </w:r>
            <w:proofErr w:type="spellEnd"/>
          </w:p>
          <w:p w:rsidR="00BA20F4" w:rsidRPr="00611411" w:rsidRDefault="00BA20F4" w:rsidP="00BA20F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/>
              <w:jc w:val="both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7D1751">
              <w:rPr>
                <w:rFonts w:asciiTheme="minorHAnsi" w:hAnsiTheme="minorHAnsi" w:cstheme="minorHAnsi"/>
                <w:color w:val="212121"/>
              </w:rPr>
              <w:t xml:space="preserve">Study </w:t>
            </w:r>
            <w:proofErr w:type="spellStart"/>
            <w:r w:rsidRPr="007D1751">
              <w:rPr>
                <w:rFonts w:asciiTheme="minorHAnsi" w:hAnsiTheme="minorHAnsi" w:cstheme="minorHAnsi"/>
                <w:color w:val="212121"/>
              </w:rPr>
              <w:t>Kasus</w:t>
            </w:r>
            <w:proofErr w:type="spellEnd"/>
            <w:r w:rsidRPr="007D1751">
              <w:rPr>
                <w:rFonts w:asciiTheme="minorHAnsi" w:hAnsiTheme="minorHAnsi" w:cstheme="minorHAnsi"/>
                <w:color w:val="212121"/>
              </w:rPr>
              <w:t xml:space="preserve"> di </w:t>
            </w:r>
            <w:proofErr w:type="spellStart"/>
            <w:r w:rsidRPr="007D1751">
              <w:rPr>
                <w:rFonts w:asciiTheme="minorHAnsi" w:hAnsiTheme="minorHAnsi" w:cstheme="minorHAnsi"/>
                <w:color w:val="212121"/>
              </w:rPr>
              <w:t>Masing</w:t>
            </w:r>
            <w:proofErr w:type="spellEnd"/>
            <w:r w:rsidRPr="007D1751">
              <w:rPr>
                <w:rFonts w:asciiTheme="minorHAnsi" w:hAnsiTheme="minorHAnsi" w:cstheme="minorHAnsi"/>
                <w:color w:val="212121"/>
              </w:rPr>
              <w:t xml:space="preserve"> – </w:t>
            </w:r>
            <w:proofErr w:type="spellStart"/>
            <w:r w:rsidRPr="007D1751">
              <w:rPr>
                <w:rFonts w:asciiTheme="minorHAnsi" w:hAnsiTheme="minorHAnsi" w:cstheme="minorHAnsi"/>
                <w:color w:val="212121"/>
              </w:rPr>
              <w:t>Masing</w:t>
            </w:r>
            <w:proofErr w:type="spellEnd"/>
            <w:r w:rsidRPr="007D1751">
              <w:rPr>
                <w:rFonts w:asciiTheme="minorHAnsi" w:hAnsiTheme="minorHAnsi" w:cstheme="minorHAnsi"/>
                <w:color w:val="212121"/>
              </w:rPr>
              <w:t xml:space="preserve"> Perusahaan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</w:t>
            </w:r>
          </w:p>
        </w:tc>
      </w:tr>
      <w:tr w:rsidR="00BA20F4" w:rsidRPr="004F3A38" w:rsidTr="00EE7562">
        <w:tc>
          <w:tcPr>
            <w:tcW w:w="5576" w:type="dxa"/>
            <w:shd w:val="clear" w:color="auto" w:fill="548DD4"/>
          </w:tcPr>
          <w:p w:rsidR="00BA20F4" w:rsidRPr="00874106" w:rsidRDefault="00BA20F4" w:rsidP="00EE75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874106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PESERTA </w:t>
            </w:r>
          </w:p>
        </w:tc>
        <w:tc>
          <w:tcPr>
            <w:tcW w:w="332" w:type="dxa"/>
            <w:gridSpan w:val="2"/>
            <w:shd w:val="clear" w:color="auto" w:fill="auto"/>
          </w:tcPr>
          <w:p w:rsidR="00BA20F4" w:rsidRPr="00342E90" w:rsidRDefault="00BA20F4" w:rsidP="00EE756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3226" w:type="dxa"/>
            <w:shd w:val="clear" w:color="auto" w:fill="548DD4"/>
          </w:tcPr>
          <w:p w:rsidR="00BA20F4" w:rsidRPr="00874106" w:rsidRDefault="00BA20F4" w:rsidP="00EE7562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lang w:val="en-US"/>
              </w:rPr>
            </w:pPr>
            <w:r w:rsidRPr="00874106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METODE</w:t>
            </w:r>
          </w:p>
        </w:tc>
      </w:tr>
      <w:tr w:rsidR="00BA20F4" w:rsidRPr="004F3A38" w:rsidTr="00EE7562">
        <w:tc>
          <w:tcPr>
            <w:tcW w:w="5576" w:type="dxa"/>
            <w:shd w:val="clear" w:color="auto" w:fill="auto"/>
          </w:tcPr>
          <w:p w:rsidR="00BA20F4" w:rsidRPr="00874106" w:rsidRDefault="00BA20F4" w:rsidP="00EE7562">
            <w:pPr>
              <w:pStyle w:val="BodyText"/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:rsidR="00BA20F4" w:rsidRDefault="00BA20F4" w:rsidP="00EE7562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Pengelola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Perseroan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terutama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jajaran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top level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manajemen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:rsidR="00BA20F4" w:rsidRPr="00874106" w:rsidRDefault="00BA20F4" w:rsidP="00EE7562">
            <w:pPr>
              <w:shd w:val="clear" w:color="auto" w:fill="FFFFFF"/>
              <w:spacing w:after="0" w:line="339" w:lineRule="atLeast"/>
              <w:ind w:left="40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BA20F4" w:rsidRPr="004F3A38" w:rsidRDefault="00BA20F4" w:rsidP="00EE756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226" w:type="dxa"/>
            <w:shd w:val="clear" w:color="auto" w:fill="auto"/>
          </w:tcPr>
          <w:p w:rsidR="00BA20F4" w:rsidRDefault="00BA20F4" w:rsidP="00EE7562">
            <w:pPr>
              <w:pStyle w:val="BodyText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BA20F4" w:rsidRPr="00874106" w:rsidRDefault="00BA20F4" w:rsidP="00BA20F4">
            <w:pPr>
              <w:numPr>
                <w:ilvl w:val="0"/>
                <w:numId w:val="1"/>
              </w:numPr>
              <w:shd w:val="clear" w:color="auto" w:fill="FFFFFF"/>
              <w:spacing w:after="0" w:line="339" w:lineRule="atLeast"/>
              <w:ind w:left="400"/>
              <w:rPr>
                <w:rFonts w:asciiTheme="minorHAnsi" w:eastAsia="Times New Roman" w:hAnsiTheme="minorHAnsi" w:cstheme="minorHAnsi"/>
                <w:color w:val="111111"/>
                <w:lang w:val="en-US"/>
              </w:rPr>
            </w:pPr>
            <w:proofErr w:type="spellStart"/>
            <w:r w:rsidRPr="00874106">
              <w:rPr>
                <w:rFonts w:asciiTheme="minorHAnsi" w:eastAsia="Times New Roman" w:hAnsiTheme="minorHAnsi" w:cstheme="minorHAnsi"/>
                <w:color w:val="111111"/>
                <w:lang w:val="en-US"/>
              </w:rPr>
              <w:t>Presentasi</w:t>
            </w:r>
            <w:proofErr w:type="spellEnd"/>
          </w:p>
          <w:p w:rsidR="00BA20F4" w:rsidRPr="00874106" w:rsidRDefault="00BA20F4" w:rsidP="00BA20F4">
            <w:pPr>
              <w:numPr>
                <w:ilvl w:val="0"/>
                <w:numId w:val="1"/>
              </w:numPr>
              <w:shd w:val="clear" w:color="auto" w:fill="FFFFFF"/>
              <w:spacing w:after="0" w:line="339" w:lineRule="atLeast"/>
              <w:ind w:left="400"/>
              <w:rPr>
                <w:rFonts w:asciiTheme="minorHAnsi" w:eastAsia="Times New Roman" w:hAnsiTheme="minorHAnsi" w:cstheme="minorHAnsi"/>
                <w:color w:val="111111"/>
                <w:lang w:val="en-US"/>
              </w:rPr>
            </w:pPr>
            <w:proofErr w:type="spellStart"/>
            <w:r w:rsidRPr="00874106">
              <w:rPr>
                <w:rFonts w:asciiTheme="minorHAnsi" w:eastAsia="Times New Roman" w:hAnsiTheme="minorHAnsi" w:cstheme="minorHAnsi"/>
                <w:color w:val="111111"/>
                <w:lang w:val="en-US"/>
              </w:rPr>
              <w:t>Diskusi</w:t>
            </w:r>
            <w:proofErr w:type="spellEnd"/>
            <w:r w:rsidRPr="00874106">
              <w:rPr>
                <w:rFonts w:asciiTheme="minorHAnsi" w:eastAsia="Times New Roman" w:hAnsiTheme="minorHAnsi" w:cstheme="minorHAnsi"/>
                <w:color w:val="111111"/>
                <w:lang w:val="en-US"/>
              </w:rPr>
              <w:t xml:space="preserve"> </w:t>
            </w:r>
            <w:proofErr w:type="spellStart"/>
            <w:r w:rsidRPr="00874106">
              <w:rPr>
                <w:rFonts w:asciiTheme="minorHAnsi" w:eastAsia="Times New Roman" w:hAnsiTheme="minorHAnsi" w:cstheme="minorHAnsi"/>
                <w:color w:val="111111"/>
                <w:lang w:val="en-US"/>
              </w:rPr>
              <w:t>dan</w:t>
            </w:r>
            <w:proofErr w:type="spellEnd"/>
            <w:r w:rsidRPr="00874106">
              <w:rPr>
                <w:rFonts w:asciiTheme="minorHAnsi" w:eastAsia="Times New Roman" w:hAnsiTheme="minorHAnsi" w:cstheme="minorHAnsi"/>
                <w:color w:val="111111"/>
                <w:lang w:val="en-US"/>
              </w:rPr>
              <w:t xml:space="preserve"> Sharing </w:t>
            </w:r>
            <w:proofErr w:type="spellStart"/>
            <w:r w:rsidRPr="00874106">
              <w:rPr>
                <w:rFonts w:asciiTheme="minorHAnsi" w:eastAsia="Times New Roman" w:hAnsiTheme="minorHAnsi" w:cstheme="minorHAnsi"/>
                <w:color w:val="111111"/>
                <w:lang w:val="en-US"/>
              </w:rPr>
              <w:t>Pengalaman</w:t>
            </w:r>
            <w:proofErr w:type="spellEnd"/>
          </w:p>
          <w:p w:rsidR="00BA20F4" w:rsidRPr="00874106" w:rsidRDefault="00BA20F4" w:rsidP="00BA20F4">
            <w:pPr>
              <w:numPr>
                <w:ilvl w:val="0"/>
                <w:numId w:val="1"/>
              </w:numPr>
              <w:shd w:val="clear" w:color="auto" w:fill="FFFFFF"/>
              <w:spacing w:after="0" w:line="339" w:lineRule="atLeast"/>
              <w:ind w:left="400"/>
              <w:rPr>
                <w:rFonts w:asciiTheme="minorHAnsi" w:eastAsia="Times New Roman" w:hAnsiTheme="minorHAnsi" w:cstheme="minorHAnsi"/>
                <w:color w:val="111111"/>
                <w:lang w:val="en-US"/>
              </w:rPr>
            </w:pPr>
            <w:r w:rsidRPr="00874106">
              <w:rPr>
                <w:rFonts w:asciiTheme="minorHAnsi" w:eastAsia="Times New Roman" w:hAnsiTheme="minorHAnsi" w:cstheme="minorHAnsi"/>
                <w:color w:val="111111"/>
                <w:lang w:val="en-US"/>
              </w:rPr>
              <w:t>Role Play</w:t>
            </w:r>
          </w:p>
          <w:p w:rsidR="00BA20F4" w:rsidRPr="00B956BA" w:rsidRDefault="00BA20F4" w:rsidP="00BA20F4">
            <w:pPr>
              <w:numPr>
                <w:ilvl w:val="0"/>
                <w:numId w:val="1"/>
              </w:numPr>
              <w:shd w:val="clear" w:color="auto" w:fill="FFFFFF"/>
              <w:spacing w:after="0" w:line="339" w:lineRule="atLeast"/>
              <w:ind w:left="400"/>
              <w:rPr>
                <w:rFonts w:ascii="Cambria" w:hAnsi="Cambria" w:cs="Aria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111111"/>
                <w:lang w:val="en-US"/>
              </w:rPr>
              <w:t>Evaluasi</w:t>
            </w:r>
            <w:proofErr w:type="spellEnd"/>
            <w:r>
              <w:rPr>
                <w:rFonts w:asciiTheme="minorHAnsi" w:eastAsia="Times New Roman" w:hAnsiTheme="minorHAnsi" w:cstheme="minorHAnsi"/>
                <w:color w:val="111111"/>
                <w:lang w:val="en-US"/>
              </w:rPr>
              <w:t xml:space="preserve"> </w:t>
            </w:r>
          </w:p>
          <w:p w:rsidR="00BA20F4" w:rsidRPr="006C1228" w:rsidRDefault="00BA20F4" w:rsidP="00EE7562">
            <w:pPr>
              <w:shd w:val="clear" w:color="auto" w:fill="FFFFFF"/>
              <w:spacing w:after="0" w:line="339" w:lineRule="atLeast"/>
              <w:ind w:left="400"/>
              <w:rPr>
                <w:rFonts w:ascii="Cambria" w:hAnsi="Cambria" w:cs="Arial"/>
              </w:rPr>
            </w:pPr>
          </w:p>
        </w:tc>
      </w:tr>
      <w:tr w:rsidR="00BA20F4" w:rsidRPr="004F3A38" w:rsidTr="00EE7562">
        <w:tc>
          <w:tcPr>
            <w:tcW w:w="9134" w:type="dxa"/>
            <w:gridSpan w:val="4"/>
            <w:shd w:val="clear" w:color="auto" w:fill="548DD4"/>
          </w:tcPr>
          <w:p w:rsidR="00BA20F4" w:rsidRPr="004F3A38" w:rsidRDefault="00BA20F4" w:rsidP="00EE7562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  <w:color w:val="FFFFFF"/>
              </w:rPr>
              <w:t>TIME &amp; VENUE</w:t>
            </w:r>
          </w:p>
        </w:tc>
      </w:tr>
      <w:tr w:rsidR="00BA20F4" w:rsidRPr="004F3A38" w:rsidTr="00EE7562">
        <w:tc>
          <w:tcPr>
            <w:tcW w:w="9134" w:type="dxa"/>
            <w:gridSpan w:val="4"/>
            <w:shd w:val="clear" w:color="auto" w:fill="auto"/>
          </w:tcPr>
          <w:p w:rsidR="00BA20F4" w:rsidRDefault="00BA20F4" w:rsidP="00EE7562">
            <w:pPr>
              <w:pStyle w:val="ListParagraph"/>
              <w:widowControl w:val="0"/>
              <w:suppressAutoHyphens/>
              <w:rPr>
                <w:rFonts w:ascii="Cambria" w:hAnsi="Cambria" w:cs="Calibri"/>
                <w:b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sz w:val="20"/>
                <w:szCs w:val="20"/>
              </w:rPr>
              <w:t>Time :</w:t>
            </w:r>
          </w:p>
          <w:p w:rsidR="00BA20F4" w:rsidRDefault="00BA20F4" w:rsidP="00EE7562">
            <w:pPr>
              <w:pStyle w:val="ListParagraph"/>
              <w:widowControl w:val="0"/>
              <w:suppressAutoHyphens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Cambria" w:hAnsi="Cambria" w:cs="Calibri"/>
                <w:b/>
                <w:sz w:val="20"/>
                <w:szCs w:val="20"/>
              </w:rPr>
              <w:t>sd</w:t>
            </w:r>
            <w:proofErr w:type="spellEnd"/>
            <w:r>
              <w:rPr>
                <w:rFonts w:ascii="Cambria" w:hAnsi="Cambria" w:cs="Calibri"/>
                <w:b/>
                <w:sz w:val="20"/>
                <w:szCs w:val="20"/>
              </w:rPr>
              <w:t xml:space="preserve"> 10 September 2014</w:t>
            </w:r>
          </w:p>
          <w:p w:rsidR="00BA20F4" w:rsidRDefault="00BA20F4" w:rsidP="00EE7562">
            <w:pPr>
              <w:widowControl w:val="0"/>
              <w:suppressAutoHyphens/>
              <w:spacing w:after="0"/>
              <w:ind w:left="720"/>
              <w:jc w:val="center"/>
              <w:rPr>
                <w:rFonts w:ascii="Cambria" w:hAnsi="Cambria" w:cs="Calibri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 w:cs="Calibri"/>
                <w:b/>
                <w:sz w:val="20"/>
                <w:szCs w:val="20"/>
                <w:lang w:val="en-US"/>
              </w:rPr>
              <w:t xml:space="preserve">Venue : </w:t>
            </w:r>
            <w:r w:rsidRPr="00B01203">
              <w:rPr>
                <w:rFonts w:ascii="Cambria" w:hAnsi="Cambria" w:cs="Calibri"/>
                <w:b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Cambria" w:hAnsi="Cambria" w:cs="Calibri"/>
                <w:b/>
                <w:sz w:val="20"/>
                <w:szCs w:val="20"/>
                <w:lang w:val="en-US"/>
              </w:rPr>
              <w:t>Eastparc</w:t>
            </w:r>
            <w:proofErr w:type="spellEnd"/>
            <w:r>
              <w:rPr>
                <w:rFonts w:ascii="Cambria" w:hAnsi="Cambria" w:cs="Calibri"/>
                <w:b/>
                <w:sz w:val="20"/>
                <w:szCs w:val="20"/>
                <w:lang w:val="en-US"/>
              </w:rPr>
              <w:t>, Yogyakarta ( *5 )</w:t>
            </w:r>
          </w:p>
          <w:p w:rsidR="00BA20F4" w:rsidRPr="00B01203" w:rsidRDefault="00BA20F4" w:rsidP="00EE7562">
            <w:pPr>
              <w:widowControl w:val="0"/>
              <w:suppressAutoHyphens/>
              <w:spacing w:after="0"/>
              <w:ind w:left="720"/>
              <w:jc w:val="center"/>
              <w:rPr>
                <w:rFonts w:ascii="Cambria" w:hAnsi="Cambria" w:cs="Calibri"/>
                <w:b/>
                <w:sz w:val="20"/>
                <w:szCs w:val="20"/>
                <w:lang w:val="en-US"/>
              </w:rPr>
            </w:pPr>
          </w:p>
        </w:tc>
      </w:tr>
    </w:tbl>
    <w:p w:rsidR="00DC70EC" w:rsidRDefault="00DC70EC"/>
    <w:sectPr w:rsidR="00DC7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LGC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38"/>
    <w:multiLevelType w:val="multilevel"/>
    <w:tmpl w:val="EF54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A93976"/>
    <w:multiLevelType w:val="hybridMultilevel"/>
    <w:tmpl w:val="B85AF1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148DA"/>
    <w:multiLevelType w:val="multilevel"/>
    <w:tmpl w:val="4E2EC4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F4"/>
    <w:rsid w:val="00BA20F4"/>
    <w:rsid w:val="00D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0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A20F4"/>
    <w:pPr>
      <w:widowControl w:val="0"/>
      <w:suppressAutoHyphens/>
      <w:spacing w:after="120" w:line="240" w:lineRule="auto"/>
    </w:pPr>
    <w:rPr>
      <w:rFonts w:ascii="Liberation Serif" w:eastAsia="DejaVu LGC Sans" w:hAnsi="Liberation Serif"/>
      <w:kern w:val="2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BA20F4"/>
    <w:rPr>
      <w:rFonts w:ascii="Liberation Serif" w:eastAsia="DejaVu LGC Sans" w:hAnsi="Liberation Serif" w:cs="Times New Roman"/>
      <w:kern w:val="2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BA20F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BA2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ps">
    <w:name w:val="hps"/>
    <w:basedOn w:val="DefaultParagraphFont"/>
    <w:rsid w:val="00BA20F4"/>
  </w:style>
  <w:style w:type="paragraph" w:styleId="BalloonText">
    <w:name w:val="Balloon Text"/>
    <w:basedOn w:val="Normal"/>
    <w:link w:val="BalloonTextChar"/>
    <w:uiPriority w:val="99"/>
    <w:semiHidden/>
    <w:unhideWhenUsed/>
    <w:rsid w:val="00BA2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0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0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A20F4"/>
    <w:pPr>
      <w:widowControl w:val="0"/>
      <w:suppressAutoHyphens/>
      <w:spacing w:after="120" w:line="240" w:lineRule="auto"/>
    </w:pPr>
    <w:rPr>
      <w:rFonts w:ascii="Liberation Serif" w:eastAsia="DejaVu LGC Sans" w:hAnsi="Liberation Serif"/>
      <w:kern w:val="2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BA20F4"/>
    <w:rPr>
      <w:rFonts w:ascii="Liberation Serif" w:eastAsia="DejaVu LGC Sans" w:hAnsi="Liberation Serif" w:cs="Times New Roman"/>
      <w:kern w:val="2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BA20F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BA2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ps">
    <w:name w:val="hps"/>
    <w:basedOn w:val="DefaultParagraphFont"/>
    <w:rsid w:val="00BA20F4"/>
  </w:style>
  <w:style w:type="paragraph" w:styleId="BalloonText">
    <w:name w:val="Balloon Text"/>
    <w:basedOn w:val="Normal"/>
    <w:link w:val="BalloonTextChar"/>
    <w:uiPriority w:val="99"/>
    <w:semiHidden/>
    <w:unhideWhenUsed/>
    <w:rsid w:val="00BA2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0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BAGYO</dc:creator>
  <cp:lastModifiedBy>BAGYO</cp:lastModifiedBy>
  <cp:revision>1</cp:revision>
  <dcterms:created xsi:type="dcterms:W3CDTF">2014-09-14T05:52:00Z</dcterms:created>
  <dcterms:modified xsi:type="dcterms:W3CDTF">2014-09-15T00:58:00Z</dcterms:modified>
</cp:coreProperties>
</file>