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5D2" w:rsidRPr="001A233F" w:rsidRDefault="000D55D2" w:rsidP="001A233F">
      <w:pPr>
        <w:jc w:val="center"/>
        <w:rPr>
          <w:rFonts w:ascii="Times New Roman" w:hAnsi="Times New Roman"/>
          <w:b/>
          <w:bCs/>
          <w:sz w:val="32"/>
          <w:szCs w:val="32"/>
          <w:lang w:val="it-IT"/>
        </w:rPr>
      </w:pPr>
    </w:p>
    <w:p w:rsidR="00C75391" w:rsidRPr="001A233F" w:rsidRDefault="00C75391" w:rsidP="001A233F">
      <w:pPr>
        <w:jc w:val="center"/>
        <w:rPr>
          <w:rFonts w:ascii="Times New Roman" w:hAnsi="Times New Roman"/>
          <w:b/>
          <w:bCs/>
          <w:sz w:val="32"/>
          <w:szCs w:val="32"/>
          <w:lang w:val="it-IT"/>
        </w:rPr>
      </w:pPr>
      <w:r w:rsidRPr="001A233F">
        <w:rPr>
          <w:rFonts w:ascii="Times New Roman" w:hAnsi="Times New Roman"/>
          <w:b/>
          <w:bCs/>
          <w:sz w:val="32"/>
          <w:szCs w:val="32"/>
          <w:lang w:val="it-IT"/>
        </w:rPr>
        <w:t xml:space="preserve">IMPLEMENTASI  </w:t>
      </w:r>
      <w:r w:rsidRPr="001A233F">
        <w:rPr>
          <w:rFonts w:ascii="Times New Roman" w:hAnsi="Times New Roman"/>
          <w:b/>
          <w:bCs/>
          <w:i/>
          <w:sz w:val="32"/>
          <w:szCs w:val="32"/>
          <w:lang w:val="it-IT"/>
        </w:rPr>
        <w:t xml:space="preserve">ISLAMIC MICROFINANCE </w:t>
      </w:r>
      <w:r w:rsidRPr="001A233F">
        <w:rPr>
          <w:rFonts w:ascii="Times New Roman" w:hAnsi="Times New Roman"/>
          <w:b/>
          <w:bCs/>
          <w:sz w:val="32"/>
          <w:szCs w:val="32"/>
          <w:lang w:val="it-IT"/>
        </w:rPr>
        <w:t xml:space="preserve"> DI NEGARA-NEGARA MUSLIM</w:t>
      </w:r>
    </w:p>
    <w:p w:rsidR="0037752E" w:rsidRPr="001A233F" w:rsidRDefault="00C75391" w:rsidP="001A233F">
      <w:pPr>
        <w:jc w:val="center"/>
        <w:rPr>
          <w:rFonts w:ascii="Times New Roman" w:hAnsi="Times New Roman"/>
        </w:rPr>
      </w:pPr>
      <w:r w:rsidRPr="001A233F">
        <w:rPr>
          <w:rFonts w:ascii="Times New Roman" w:hAnsi="Times New Roman"/>
          <w:lang w:val="it-IT"/>
        </w:rPr>
        <w:t xml:space="preserve"> </w:t>
      </w:r>
      <w:r w:rsidRPr="001A233F">
        <w:rPr>
          <w:rFonts w:ascii="Times New Roman" w:hAnsi="Times New Roman"/>
        </w:rPr>
        <w:t xml:space="preserve">oleh </w:t>
      </w:r>
    </w:p>
    <w:p w:rsidR="00C75391" w:rsidRPr="001A233F" w:rsidRDefault="00C75391" w:rsidP="001A233F">
      <w:pPr>
        <w:jc w:val="center"/>
        <w:rPr>
          <w:rFonts w:ascii="Times New Roman" w:hAnsi="Times New Roman"/>
        </w:rPr>
      </w:pPr>
      <w:r w:rsidRPr="001A233F">
        <w:rPr>
          <w:rFonts w:ascii="Times New Roman" w:hAnsi="Times New Roman"/>
        </w:rPr>
        <w:t>Ahmad Subagyo</w:t>
      </w:r>
      <w:r w:rsidRPr="001A233F">
        <w:rPr>
          <w:rStyle w:val="FootnoteReference"/>
          <w:rFonts w:ascii="Times New Roman" w:hAnsi="Times New Roman"/>
        </w:rPr>
        <w:footnoteReference w:id="1"/>
      </w:r>
    </w:p>
    <w:p w:rsidR="00AC724F" w:rsidRDefault="00AC724F" w:rsidP="00AC724F">
      <w:pPr>
        <w:jc w:val="center"/>
        <w:rPr>
          <w:rFonts w:ascii="Times New Roman" w:hAnsi="Times New Roman"/>
        </w:rPr>
      </w:pPr>
    </w:p>
    <w:p w:rsidR="00AC724F" w:rsidRPr="00EA01D9" w:rsidRDefault="00AC724F" w:rsidP="00AC724F">
      <w:pPr>
        <w:jc w:val="center"/>
        <w:rPr>
          <w:rFonts w:ascii="Times New Roman" w:hAnsi="Times New Roman"/>
        </w:rPr>
      </w:pPr>
      <w:r w:rsidRPr="00EA01D9">
        <w:rPr>
          <w:rFonts w:ascii="Times New Roman" w:hAnsi="Times New Roman"/>
        </w:rPr>
        <w:t>Abstract</w:t>
      </w:r>
    </w:p>
    <w:p w:rsidR="00AC724F" w:rsidRPr="00EA01D9" w:rsidRDefault="00AC724F" w:rsidP="00AC724F">
      <w:pPr>
        <w:jc w:val="both"/>
        <w:rPr>
          <w:rFonts w:ascii="Times New Roman" w:hAnsi="Times New Roman"/>
        </w:rPr>
      </w:pPr>
      <w:r>
        <w:rPr>
          <w:rFonts w:ascii="Times New Roman" w:hAnsi="Times New Roman"/>
        </w:rPr>
        <w:t>Implementasi keuangan mikro Islam di berbagai negara muslim di dunia ternyata memiliki karakteristik yang berbeda dalam mempraktekkan akad-akad syariah ke dalam produk keuangan di masing-masing negara. Ulasan dalam tulisan ini hanya meninjau dari pendekatan kualitatif dan studi pustaka. Dari berbagai sumber yang telah dipublikasikan diperoleh data dan informasi berkaitan dengan praktek keuangan mikro Islam di beberapa negara muslim di dunia. Ada kecenderungan beberapa akad dipergunakan di negara-negara tertentu yang memiliki tingkat PDB relative lebih tinggi dibandingkan dengan negara lainnya. Misalnya akad merabahah lebih banyak dipergunakan di negara-negara berkembang seperti Indonesia, Malaysia, Pakistan, sementara akad mudharabah (bagihasil) lebih banyak dipergunakan di negara-negara yang ekonomi dan masyarakatnya lebih maju seperti Australia dan Iran.</w:t>
      </w:r>
    </w:p>
    <w:p w:rsidR="009C3CBC" w:rsidRPr="001A233F" w:rsidRDefault="009C3CBC" w:rsidP="001A233F">
      <w:pPr>
        <w:jc w:val="center"/>
        <w:rPr>
          <w:rFonts w:ascii="Times New Roman" w:hAnsi="Times New Roman"/>
        </w:rPr>
      </w:pPr>
    </w:p>
    <w:p w:rsidR="00E43B35" w:rsidRPr="001A233F" w:rsidRDefault="00E43B35" w:rsidP="001A233F">
      <w:pPr>
        <w:jc w:val="center"/>
        <w:rPr>
          <w:rFonts w:ascii="Times New Roman" w:hAnsi="Times New Roman"/>
        </w:rPr>
      </w:pPr>
    </w:p>
    <w:p w:rsidR="00E43B35" w:rsidRPr="001A233F" w:rsidRDefault="00E43B35" w:rsidP="001A233F">
      <w:pPr>
        <w:jc w:val="center"/>
        <w:rPr>
          <w:rFonts w:ascii="Times New Roman" w:hAnsi="Times New Roman"/>
        </w:rPr>
      </w:pPr>
      <w:r w:rsidRPr="001A233F">
        <w:rPr>
          <w:rFonts w:ascii="Times New Roman" w:hAnsi="Times New Roman"/>
        </w:rPr>
        <w:t xml:space="preserve">Keyword:  </w:t>
      </w:r>
      <w:r w:rsidRPr="001A233F">
        <w:rPr>
          <w:rFonts w:ascii="Times New Roman" w:hAnsi="Times New Roman"/>
          <w:i/>
        </w:rPr>
        <w:t xml:space="preserve">Microfinance, </w:t>
      </w:r>
      <w:r w:rsidR="00E10EF0" w:rsidRPr="001A233F">
        <w:rPr>
          <w:rFonts w:ascii="Times New Roman" w:hAnsi="Times New Roman"/>
          <w:i/>
        </w:rPr>
        <w:t>Microenterprise, Instrument</w:t>
      </w:r>
    </w:p>
    <w:p w:rsidR="0014121D" w:rsidRPr="001A233F" w:rsidRDefault="0014121D" w:rsidP="001A233F">
      <w:pPr>
        <w:jc w:val="center"/>
        <w:rPr>
          <w:rFonts w:ascii="Times New Roman" w:hAnsi="Times New Roman"/>
        </w:rPr>
      </w:pPr>
    </w:p>
    <w:p w:rsidR="003F7882" w:rsidRPr="001A233F" w:rsidRDefault="003F7882" w:rsidP="001A233F">
      <w:pPr>
        <w:autoSpaceDE w:val="0"/>
        <w:autoSpaceDN w:val="0"/>
        <w:adjustRightInd w:val="0"/>
        <w:jc w:val="both"/>
        <w:rPr>
          <w:rFonts w:ascii="Times New Roman" w:hAnsi="Times New Roman"/>
        </w:rPr>
      </w:pPr>
    </w:p>
    <w:p w:rsidR="00AF0C28" w:rsidRPr="001A233F" w:rsidRDefault="00E43B35" w:rsidP="001A233F">
      <w:pPr>
        <w:autoSpaceDE w:val="0"/>
        <w:autoSpaceDN w:val="0"/>
        <w:adjustRightInd w:val="0"/>
        <w:jc w:val="both"/>
        <w:rPr>
          <w:rFonts w:ascii="Times New Roman" w:hAnsi="Times New Roman"/>
          <w:b/>
          <w:bCs/>
          <w:sz w:val="28"/>
          <w:szCs w:val="28"/>
        </w:rPr>
      </w:pPr>
      <w:r w:rsidRPr="001A233F">
        <w:rPr>
          <w:rFonts w:ascii="Times New Roman" w:hAnsi="Times New Roman"/>
          <w:b/>
          <w:bCs/>
          <w:sz w:val="28"/>
          <w:szCs w:val="28"/>
        </w:rPr>
        <w:t>Implementasi Isl</w:t>
      </w:r>
      <w:r w:rsidR="00AF0C28" w:rsidRPr="001A233F">
        <w:rPr>
          <w:rFonts w:ascii="Times New Roman" w:hAnsi="Times New Roman"/>
          <w:b/>
          <w:bCs/>
          <w:sz w:val="28"/>
          <w:szCs w:val="28"/>
        </w:rPr>
        <w:t>amic Microfinance di Dunia Muslim</w:t>
      </w:r>
    </w:p>
    <w:p w:rsidR="00AF0C28" w:rsidRPr="001A233F" w:rsidRDefault="00AF0C28" w:rsidP="001A233F">
      <w:pPr>
        <w:autoSpaceDE w:val="0"/>
        <w:autoSpaceDN w:val="0"/>
        <w:adjustRightInd w:val="0"/>
        <w:jc w:val="both"/>
        <w:rPr>
          <w:rFonts w:ascii="Times New Roman" w:hAnsi="Times New Roman"/>
        </w:rPr>
      </w:pPr>
    </w:p>
    <w:p w:rsidR="00D456F9" w:rsidRPr="001A233F" w:rsidRDefault="00B026D2" w:rsidP="001A233F">
      <w:pPr>
        <w:numPr>
          <w:ilvl w:val="3"/>
          <w:numId w:val="17"/>
        </w:numPr>
        <w:autoSpaceDE w:val="0"/>
        <w:autoSpaceDN w:val="0"/>
        <w:adjustRightInd w:val="0"/>
        <w:jc w:val="both"/>
        <w:rPr>
          <w:rFonts w:ascii="Times New Roman" w:hAnsi="Times New Roman"/>
          <w:b/>
          <w:bCs/>
        </w:rPr>
      </w:pPr>
      <w:r w:rsidRPr="001A233F">
        <w:rPr>
          <w:rFonts w:ascii="Times New Roman" w:hAnsi="Times New Roman"/>
          <w:b/>
          <w:bCs/>
        </w:rPr>
        <w:t>YAMAN</w:t>
      </w:r>
      <w:r w:rsidR="00FA184E" w:rsidRPr="001A233F">
        <w:rPr>
          <w:rStyle w:val="FootnoteReference"/>
          <w:rFonts w:ascii="Times New Roman" w:hAnsi="Times New Roman"/>
          <w:b/>
          <w:bCs/>
        </w:rPr>
        <w:footnoteReference w:id="2"/>
      </w:r>
    </w:p>
    <w:p w:rsidR="00B026D2" w:rsidRPr="001A233F" w:rsidRDefault="00B026D2" w:rsidP="001A233F">
      <w:pPr>
        <w:autoSpaceDE w:val="0"/>
        <w:autoSpaceDN w:val="0"/>
        <w:adjustRightInd w:val="0"/>
        <w:jc w:val="both"/>
        <w:rPr>
          <w:rFonts w:ascii="Times New Roman" w:hAnsi="Times New Roman"/>
        </w:rPr>
      </w:pPr>
    </w:p>
    <w:p w:rsidR="00B026D2" w:rsidRPr="001A233F" w:rsidRDefault="00B026D2" w:rsidP="001A233F">
      <w:pPr>
        <w:autoSpaceDE w:val="0"/>
        <w:autoSpaceDN w:val="0"/>
        <w:adjustRightInd w:val="0"/>
        <w:ind w:firstLine="1080"/>
        <w:jc w:val="both"/>
        <w:rPr>
          <w:rFonts w:ascii="Times New Roman" w:hAnsi="Times New Roman"/>
        </w:rPr>
      </w:pPr>
      <w:r w:rsidRPr="001A233F">
        <w:rPr>
          <w:rFonts w:ascii="Times New Roman" w:hAnsi="Times New Roman"/>
        </w:rPr>
        <w:t xml:space="preserve">Tahun 1997, di salah satu kota yang cukup padat di dekat Pelabuhan yang bernama Hodeidah telah didirikan sebuah lembaga </w:t>
      </w:r>
      <w:r w:rsidRPr="001A233F">
        <w:rPr>
          <w:rFonts w:ascii="Times New Roman" w:hAnsi="Times New Roman"/>
          <w:i/>
        </w:rPr>
        <w:t>microfinance</w:t>
      </w:r>
      <w:r w:rsidR="00D64475" w:rsidRPr="001A233F">
        <w:rPr>
          <w:rFonts w:ascii="Times New Roman" w:hAnsi="Times New Roman"/>
        </w:rPr>
        <w:t xml:space="preserve"> (</w:t>
      </w:r>
      <w:r w:rsidRPr="001A233F">
        <w:rPr>
          <w:rFonts w:ascii="Times New Roman" w:hAnsi="Times New Roman"/>
        </w:rPr>
        <w:t xml:space="preserve">MF) yang </w:t>
      </w:r>
      <w:r w:rsidR="00D64475" w:rsidRPr="001A233F">
        <w:rPr>
          <w:rFonts w:ascii="Times New Roman" w:hAnsi="Times New Roman"/>
        </w:rPr>
        <w:t xml:space="preserve">di </w:t>
      </w:r>
      <w:r w:rsidRPr="001A233F">
        <w:rPr>
          <w:rFonts w:ascii="Times New Roman" w:hAnsi="Times New Roman"/>
        </w:rPr>
        <w:t xml:space="preserve">sebut dengan the </w:t>
      </w:r>
      <w:r w:rsidRPr="001A233F">
        <w:rPr>
          <w:rFonts w:ascii="Times New Roman" w:hAnsi="Times New Roman"/>
          <w:b/>
          <w:bCs/>
          <w:i/>
          <w:iCs/>
        </w:rPr>
        <w:t>Hodeidah Microfinance Program (HMFP).</w:t>
      </w:r>
      <w:r w:rsidRPr="001A233F">
        <w:rPr>
          <w:rFonts w:ascii="Times New Roman" w:hAnsi="Times New Roman"/>
        </w:rPr>
        <w:t xml:space="preserve">  Kota Hodeidah ini memiliki aktivitas ekonomi  yang berbasis pada perdagangan, perikanan, produksi makanan, industri kecil, handicraft dan transportasi.  Program Islamic microfinance ini termasuk yang pertama di Yaman. Pada bulan Juni 2000, telah memiliki anggota (nasabah) sebanyak 1770 orang, dan 23% diantaranya adalah </w:t>
      </w:r>
      <w:r w:rsidR="00DC796A" w:rsidRPr="001A233F">
        <w:rPr>
          <w:rFonts w:ascii="Times New Roman" w:hAnsi="Times New Roman"/>
        </w:rPr>
        <w:t>wanita dengan jumlah outstanding pembiayaanya sebesar US</w:t>
      </w:r>
      <w:r w:rsidR="0063569C" w:rsidRPr="001A233F">
        <w:rPr>
          <w:rFonts w:ascii="Times New Roman" w:hAnsi="Times New Roman"/>
        </w:rPr>
        <w:t xml:space="preserve"> $ 350.000, rata-rata pengeluaran</w:t>
      </w:r>
      <w:r w:rsidR="00DC796A" w:rsidRPr="001A233F">
        <w:rPr>
          <w:rFonts w:ascii="Times New Roman" w:hAnsi="Times New Roman"/>
        </w:rPr>
        <w:t xml:space="preserve"> pembiayaan untuk masing-masing anggota sebesar US $ 240. </w:t>
      </w:r>
      <w:r w:rsidR="0063569C" w:rsidRPr="001A233F">
        <w:rPr>
          <w:rFonts w:ascii="Times New Roman" w:hAnsi="Times New Roman"/>
        </w:rPr>
        <w:t xml:space="preserve"> masing-masing anggota yang tergabung dalam kelompok-kelompok mendapatkan jumlah yang berbeda-beda sesuai dengan jangkauan dan kemampuannya. Peningkatan jumlah pembiayaan dinaikkan sebesar 10% untuk bentuk pinjaman pribadi dari total jumlah pinj</w:t>
      </w:r>
      <w:r w:rsidR="008B7667" w:rsidRPr="001A233F">
        <w:rPr>
          <w:rFonts w:ascii="Times New Roman" w:hAnsi="Times New Roman"/>
        </w:rPr>
        <w:t>a</w:t>
      </w:r>
      <w:r w:rsidR="0063569C" w:rsidRPr="001A233F">
        <w:rPr>
          <w:rFonts w:ascii="Times New Roman" w:hAnsi="Times New Roman"/>
        </w:rPr>
        <w:t>man yang ada.</w:t>
      </w:r>
    </w:p>
    <w:p w:rsidR="0063569C" w:rsidRPr="001A233F" w:rsidRDefault="0063569C" w:rsidP="001A233F">
      <w:pPr>
        <w:autoSpaceDE w:val="0"/>
        <w:autoSpaceDN w:val="0"/>
        <w:adjustRightInd w:val="0"/>
        <w:ind w:firstLine="1080"/>
        <w:jc w:val="both"/>
        <w:rPr>
          <w:rFonts w:ascii="Times New Roman" w:hAnsi="Times New Roman"/>
        </w:rPr>
      </w:pPr>
      <w:r w:rsidRPr="001A233F">
        <w:rPr>
          <w:rFonts w:ascii="Times New Roman" w:hAnsi="Times New Roman"/>
        </w:rPr>
        <w:t xml:space="preserve">HMFP memiliki  dua elemen yang berbeda dari sisi akuntansi dan keuangannya  yang membuatnya berbeda dari lembaga </w:t>
      </w:r>
      <w:r w:rsidRPr="001A233F">
        <w:rPr>
          <w:rFonts w:ascii="Times New Roman" w:hAnsi="Times New Roman"/>
          <w:i/>
        </w:rPr>
        <w:t>microfinance</w:t>
      </w:r>
      <w:r w:rsidRPr="001A233F">
        <w:rPr>
          <w:rFonts w:ascii="Times New Roman" w:hAnsi="Times New Roman"/>
        </w:rPr>
        <w:t xml:space="preserve"> lainnya dan keduanya memiliki implikasi terhadap bentuk laporan keuangannya. Pertama : kapitalisasi biaya pelayanan tergantung biaya pengeluaran</w:t>
      </w:r>
      <w:r w:rsidR="00D64475" w:rsidRPr="001A233F">
        <w:rPr>
          <w:rFonts w:ascii="Times New Roman" w:hAnsi="Times New Roman"/>
        </w:rPr>
        <w:t xml:space="preserve"> pembiayaannya</w:t>
      </w:r>
      <w:r w:rsidRPr="001A233F">
        <w:rPr>
          <w:rFonts w:ascii="Times New Roman" w:hAnsi="Times New Roman"/>
        </w:rPr>
        <w:t xml:space="preserve">, oleh karena itu mempengaruhi  neracanya. Kedua : </w:t>
      </w:r>
      <w:r w:rsidR="00D64475" w:rsidRPr="001A233F">
        <w:rPr>
          <w:rFonts w:ascii="Times New Roman" w:hAnsi="Times New Roman"/>
        </w:rPr>
        <w:t>elemen yang menyangkut ketiadaaan prinsip bunga pada outstanding pinj</w:t>
      </w:r>
      <w:r w:rsidR="000D687A" w:rsidRPr="001A233F">
        <w:rPr>
          <w:rFonts w:ascii="Times New Roman" w:hAnsi="Times New Roman"/>
        </w:rPr>
        <w:t xml:space="preserve">amannya yang akan mempengaruhi </w:t>
      </w:r>
      <w:r w:rsidR="000D687A" w:rsidRPr="001A233F">
        <w:rPr>
          <w:rFonts w:ascii="Times New Roman" w:hAnsi="Times New Roman"/>
          <w:i/>
          <w:iCs/>
        </w:rPr>
        <w:t>y</w:t>
      </w:r>
      <w:r w:rsidR="00D64475" w:rsidRPr="001A233F">
        <w:rPr>
          <w:rFonts w:ascii="Times New Roman" w:hAnsi="Times New Roman"/>
          <w:i/>
          <w:iCs/>
        </w:rPr>
        <w:t>ield portofolio</w:t>
      </w:r>
      <w:r w:rsidR="00D64475" w:rsidRPr="001A233F">
        <w:rPr>
          <w:rFonts w:ascii="Times New Roman" w:hAnsi="Times New Roman"/>
        </w:rPr>
        <w:t xml:space="preserve"> dan selanjutnya akan berpengaruh pada perolehan pendapatannya.</w:t>
      </w:r>
    </w:p>
    <w:p w:rsidR="00D64475" w:rsidRPr="001A233F" w:rsidRDefault="00D64475" w:rsidP="001A233F">
      <w:pPr>
        <w:autoSpaceDE w:val="0"/>
        <w:autoSpaceDN w:val="0"/>
        <w:adjustRightInd w:val="0"/>
        <w:ind w:firstLine="1080"/>
        <w:jc w:val="both"/>
        <w:rPr>
          <w:rFonts w:ascii="Times New Roman" w:hAnsi="Times New Roman"/>
        </w:rPr>
      </w:pPr>
    </w:p>
    <w:p w:rsidR="00BA062C" w:rsidRPr="001A233F" w:rsidRDefault="00BA062C" w:rsidP="001A233F">
      <w:pPr>
        <w:numPr>
          <w:ilvl w:val="3"/>
          <w:numId w:val="17"/>
        </w:numPr>
        <w:autoSpaceDE w:val="0"/>
        <w:autoSpaceDN w:val="0"/>
        <w:adjustRightInd w:val="0"/>
        <w:jc w:val="both"/>
        <w:rPr>
          <w:rFonts w:ascii="Times New Roman" w:hAnsi="Times New Roman"/>
          <w:b/>
          <w:bCs/>
        </w:rPr>
      </w:pPr>
      <w:r w:rsidRPr="001A233F">
        <w:rPr>
          <w:rFonts w:ascii="Times New Roman" w:hAnsi="Times New Roman"/>
          <w:b/>
          <w:bCs/>
        </w:rPr>
        <w:t>SUDAN</w:t>
      </w:r>
    </w:p>
    <w:p w:rsidR="00BA062C" w:rsidRPr="001A233F" w:rsidRDefault="00BA062C" w:rsidP="001A233F">
      <w:pPr>
        <w:autoSpaceDE w:val="0"/>
        <w:autoSpaceDN w:val="0"/>
        <w:adjustRightInd w:val="0"/>
        <w:jc w:val="both"/>
        <w:rPr>
          <w:rFonts w:ascii="Times New Roman" w:hAnsi="Times New Roman"/>
        </w:rPr>
      </w:pPr>
    </w:p>
    <w:p w:rsidR="00BA062C" w:rsidRPr="001A233F" w:rsidRDefault="00BA062C" w:rsidP="001A233F">
      <w:pPr>
        <w:autoSpaceDE w:val="0"/>
        <w:autoSpaceDN w:val="0"/>
        <w:adjustRightInd w:val="0"/>
        <w:ind w:firstLine="1080"/>
        <w:jc w:val="both"/>
        <w:rPr>
          <w:rFonts w:ascii="Times New Roman" w:hAnsi="Times New Roman"/>
        </w:rPr>
      </w:pPr>
      <w:r w:rsidRPr="001A233F">
        <w:rPr>
          <w:rFonts w:ascii="Times New Roman" w:hAnsi="Times New Roman"/>
        </w:rPr>
        <w:t xml:space="preserve">Tahun 1992, </w:t>
      </w:r>
      <w:r w:rsidRPr="001A233F">
        <w:rPr>
          <w:rFonts w:ascii="Times New Roman" w:hAnsi="Times New Roman"/>
          <w:b/>
          <w:bCs/>
          <w:i/>
          <w:iCs/>
        </w:rPr>
        <w:t>Sudanese Islamic Bank (SIB)</w:t>
      </w:r>
      <w:r w:rsidRPr="001A233F">
        <w:rPr>
          <w:rFonts w:ascii="Times New Roman" w:hAnsi="Times New Roman"/>
        </w:rPr>
        <w:t xml:space="preserve"> didirikan dengan membawa misi micro-credit dan lebih dikenal dengan sebutan </w:t>
      </w:r>
      <w:r w:rsidRPr="001A233F">
        <w:rPr>
          <w:rFonts w:ascii="Times New Roman" w:hAnsi="Times New Roman"/>
          <w:i/>
          <w:iCs/>
        </w:rPr>
        <w:t>“productive family branches”</w:t>
      </w:r>
      <w:r w:rsidRPr="001A233F">
        <w:rPr>
          <w:rFonts w:ascii="Times New Roman" w:hAnsi="Times New Roman"/>
        </w:rPr>
        <w:t xml:space="preserve">.  </w:t>
      </w:r>
      <w:r w:rsidR="000D687A" w:rsidRPr="001A233F">
        <w:rPr>
          <w:rFonts w:ascii="Times New Roman" w:hAnsi="Times New Roman"/>
        </w:rPr>
        <w:t xml:space="preserve">Bank ini paling banyak mengadopsi  prinsip  </w:t>
      </w:r>
      <w:r w:rsidR="000D687A" w:rsidRPr="001A233F">
        <w:rPr>
          <w:rFonts w:ascii="Times New Roman" w:hAnsi="Times New Roman"/>
          <w:b/>
          <w:bCs/>
          <w:i/>
          <w:iCs/>
        </w:rPr>
        <w:t>partnership financing</w:t>
      </w:r>
      <w:r w:rsidR="000D687A" w:rsidRPr="001A233F">
        <w:rPr>
          <w:rFonts w:ascii="Times New Roman" w:hAnsi="Times New Roman"/>
        </w:rPr>
        <w:t xml:space="preserve">, diantara metode pembiayaan syariah lainnya.  Pengalaman SIB bahwa pengguna dana tidak memiliki kontribusi berupa dana </w:t>
      </w:r>
      <w:r w:rsidR="000D687A" w:rsidRPr="001A233F">
        <w:rPr>
          <w:rFonts w:ascii="Times New Roman" w:hAnsi="Times New Roman"/>
          <w:i/>
        </w:rPr>
        <w:t xml:space="preserve">cash </w:t>
      </w:r>
      <w:r w:rsidR="000D687A" w:rsidRPr="001A233F">
        <w:rPr>
          <w:rFonts w:ascii="Times New Roman" w:hAnsi="Times New Roman"/>
        </w:rPr>
        <w:t>ke dalam proposal investasi yang diajukan, maka sharing pengguna berupa input (labor), atau sewa mesin (peralatan) dan di depresiasi selama periode musharakah.  Relativitas keuntungan usaha berupa tingkat pengembalian investasi  kepada Bank lebih besar dari pada metode pembiayaan lainnya.</w:t>
      </w:r>
    </w:p>
    <w:p w:rsidR="00BA6E6C" w:rsidRPr="001A233F" w:rsidRDefault="00BA6E6C" w:rsidP="001A233F">
      <w:pPr>
        <w:autoSpaceDE w:val="0"/>
        <w:autoSpaceDN w:val="0"/>
        <w:adjustRightInd w:val="0"/>
        <w:ind w:firstLine="1080"/>
        <w:jc w:val="both"/>
        <w:rPr>
          <w:rFonts w:ascii="Times New Roman" w:hAnsi="Times New Roman"/>
        </w:rPr>
      </w:pPr>
      <w:r w:rsidRPr="001A233F">
        <w:rPr>
          <w:rFonts w:ascii="Times New Roman" w:hAnsi="Times New Roman"/>
        </w:rPr>
        <w:t xml:space="preserve">Hasil penelitian yang dilakukan oleh Gaffar Abdala Ahmed (2006) di Sudan, mendeskripsikan bahwa total dana yang didistribusikan dengan mengguanakan metode pembiayaan syariah antara lain :  musharakah, murabahah, salam dan lainnya antara tahun 1995 sampai 2005. menunjukkan bahwa Bank di Sudan lebih menyukai </w:t>
      </w:r>
      <w:r w:rsidRPr="001A233F">
        <w:rPr>
          <w:rFonts w:ascii="Times New Roman" w:hAnsi="Times New Roman"/>
          <w:b/>
          <w:bCs/>
        </w:rPr>
        <w:t>murabaha</w:t>
      </w:r>
      <w:r w:rsidRPr="001A233F">
        <w:rPr>
          <w:rFonts w:ascii="Times New Roman" w:hAnsi="Times New Roman"/>
        </w:rPr>
        <w:t xml:space="preserve"> daripada jenis pembiayaan syariah lainnya. Menurut penelitian ini murabaha menduduki posisi terbesar dengan rata-rata 47,3% dari total pembiayaan, sedangkan musharaka menduduki urutan kedua dengan rata-rata sharenya sebesar 29,3% dari total pembiayaan. Urutan ketiga adalah salam dengan proporsi sebesar 22% dari total pembiayaan dan sisanya terdistribusi pada jenis pembiayaan lainnya.</w:t>
      </w:r>
      <w:r w:rsidRPr="001A233F">
        <w:rPr>
          <w:rStyle w:val="FootnoteReference"/>
          <w:rFonts w:ascii="Times New Roman" w:hAnsi="Times New Roman"/>
        </w:rPr>
        <w:footnoteReference w:id="3"/>
      </w:r>
    </w:p>
    <w:p w:rsidR="00BA6E6C" w:rsidRPr="001A233F" w:rsidRDefault="00BA6E6C" w:rsidP="001A233F">
      <w:pPr>
        <w:autoSpaceDE w:val="0"/>
        <w:autoSpaceDN w:val="0"/>
        <w:adjustRightInd w:val="0"/>
        <w:ind w:firstLine="1080"/>
        <w:jc w:val="both"/>
        <w:rPr>
          <w:rFonts w:ascii="Times New Roman" w:hAnsi="Times New Roman"/>
        </w:rPr>
      </w:pPr>
    </w:p>
    <w:p w:rsidR="00FA184E" w:rsidRPr="001A233F" w:rsidRDefault="00FA184E" w:rsidP="001A233F">
      <w:pPr>
        <w:autoSpaceDE w:val="0"/>
        <w:autoSpaceDN w:val="0"/>
        <w:adjustRightInd w:val="0"/>
        <w:jc w:val="both"/>
        <w:rPr>
          <w:rFonts w:ascii="Times New Roman" w:hAnsi="Times New Roman"/>
        </w:rPr>
      </w:pPr>
    </w:p>
    <w:p w:rsidR="00FA184E" w:rsidRPr="001A233F" w:rsidRDefault="00FA184E" w:rsidP="001A233F">
      <w:pPr>
        <w:numPr>
          <w:ilvl w:val="3"/>
          <w:numId w:val="17"/>
        </w:numPr>
        <w:autoSpaceDE w:val="0"/>
        <w:autoSpaceDN w:val="0"/>
        <w:adjustRightInd w:val="0"/>
        <w:jc w:val="both"/>
        <w:rPr>
          <w:rFonts w:ascii="Times New Roman" w:hAnsi="Times New Roman"/>
          <w:b/>
          <w:bCs/>
        </w:rPr>
      </w:pPr>
      <w:r w:rsidRPr="001A233F">
        <w:rPr>
          <w:rFonts w:ascii="Times New Roman" w:hAnsi="Times New Roman"/>
          <w:b/>
          <w:bCs/>
        </w:rPr>
        <w:t>MALAYSIA</w:t>
      </w:r>
    </w:p>
    <w:p w:rsidR="00FA184E" w:rsidRPr="001A233F" w:rsidRDefault="00FA184E" w:rsidP="001A233F">
      <w:pPr>
        <w:autoSpaceDE w:val="0"/>
        <w:autoSpaceDN w:val="0"/>
        <w:adjustRightInd w:val="0"/>
        <w:jc w:val="both"/>
        <w:rPr>
          <w:rFonts w:ascii="Times New Roman" w:hAnsi="Times New Roman"/>
        </w:rPr>
      </w:pPr>
    </w:p>
    <w:p w:rsidR="00FA184E" w:rsidRPr="001A233F" w:rsidRDefault="007560BF" w:rsidP="001A233F">
      <w:pPr>
        <w:autoSpaceDE w:val="0"/>
        <w:autoSpaceDN w:val="0"/>
        <w:adjustRightInd w:val="0"/>
        <w:jc w:val="both"/>
        <w:rPr>
          <w:rFonts w:ascii="Times New Roman" w:hAnsi="Times New Roman"/>
        </w:rPr>
      </w:pPr>
      <w:r w:rsidRPr="001A233F">
        <w:rPr>
          <w:rFonts w:ascii="Times New Roman" w:hAnsi="Times New Roman"/>
        </w:rPr>
        <w:t xml:space="preserve">Malaysia membangun sebuah system yang disebut dengan “ ar-Rahnu” , system ini mendasarkan pada gagasan yang diterima secara luas yaitu “emas adalah teman terbaik wanita”.  Orang-orang Malaysia menggunakan fakta sederhana itu sebagai suatu kesepakatan , emas menghiasi penglihatan wanita.  Oleh karena itu </w:t>
      </w:r>
      <w:r w:rsidR="000679C6" w:rsidRPr="001A233F">
        <w:rPr>
          <w:rFonts w:ascii="Times New Roman" w:hAnsi="Times New Roman"/>
        </w:rPr>
        <w:t>emas menyatakan secara tidak langsung sebagai symbol (</w:t>
      </w:r>
      <w:r w:rsidRPr="001A233F">
        <w:rPr>
          <w:rFonts w:ascii="Times New Roman" w:hAnsi="Times New Roman"/>
        </w:rPr>
        <w:t>status</w:t>
      </w:r>
      <w:r w:rsidR="000679C6" w:rsidRPr="001A233F">
        <w:rPr>
          <w:rFonts w:ascii="Times New Roman" w:hAnsi="Times New Roman"/>
        </w:rPr>
        <w:t>) kekayaan seseorang, hamper semua orang Malaysia memiliki emas. Emas juga identik dengan uang cash karena secara cepat dan mudah untuk diperjualbelikan, dan inilah yang dijadikan AGUNAN.  Ar-Rahnu menerima simpanan berupa emas maupun meminjamkan jasa keuangan dengan jaminan emas. Hal ini diterima secara luas oleh rakyat Malaysia, terutama masyarakat miskin.</w:t>
      </w:r>
      <w:r w:rsidR="000679C6" w:rsidRPr="001A233F">
        <w:rPr>
          <w:rStyle w:val="FootnoteReference"/>
          <w:rFonts w:ascii="Times New Roman" w:hAnsi="Times New Roman"/>
        </w:rPr>
        <w:footnoteReference w:id="4"/>
      </w:r>
      <w:r w:rsidRPr="001A233F">
        <w:rPr>
          <w:rFonts w:ascii="Times New Roman" w:hAnsi="Times New Roman"/>
        </w:rPr>
        <w:t xml:space="preserve"> </w:t>
      </w:r>
    </w:p>
    <w:p w:rsidR="00D64475" w:rsidRPr="001A233F" w:rsidRDefault="00D64475" w:rsidP="001A233F">
      <w:pPr>
        <w:autoSpaceDE w:val="0"/>
        <w:autoSpaceDN w:val="0"/>
        <w:adjustRightInd w:val="0"/>
        <w:ind w:firstLine="1080"/>
        <w:jc w:val="both"/>
        <w:rPr>
          <w:rFonts w:ascii="Times New Roman" w:hAnsi="Times New Roman"/>
        </w:rPr>
      </w:pPr>
    </w:p>
    <w:p w:rsidR="006D5641" w:rsidRPr="001A233F" w:rsidRDefault="0002321C" w:rsidP="001A233F">
      <w:pPr>
        <w:numPr>
          <w:ilvl w:val="3"/>
          <w:numId w:val="17"/>
        </w:numPr>
        <w:jc w:val="both"/>
        <w:rPr>
          <w:rFonts w:ascii="Times New Roman" w:hAnsi="Times New Roman"/>
          <w:b/>
          <w:bCs/>
        </w:rPr>
      </w:pPr>
      <w:r w:rsidRPr="001A233F">
        <w:rPr>
          <w:rFonts w:ascii="Times New Roman" w:hAnsi="Times New Roman"/>
          <w:b/>
          <w:bCs/>
        </w:rPr>
        <w:t>IRAN</w:t>
      </w:r>
    </w:p>
    <w:p w:rsidR="0002321C" w:rsidRPr="001A233F" w:rsidRDefault="0002321C" w:rsidP="001A233F">
      <w:pPr>
        <w:jc w:val="both"/>
        <w:rPr>
          <w:rFonts w:ascii="Times New Roman" w:hAnsi="Times New Roman"/>
        </w:rPr>
      </w:pPr>
    </w:p>
    <w:p w:rsidR="0002321C" w:rsidRPr="001A233F" w:rsidRDefault="0002321C" w:rsidP="001A233F">
      <w:pPr>
        <w:ind w:firstLine="1080"/>
        <w:jc w:val="both"/>
        <w:rPr>
          <w:rFonts w:ascii="Times New Roman" w:hAnsi="Times New Roman"/>
        </w:rPr>
      </w:pPr>
      <w:r w:rsidRPr="001A233F">
        <w:rPr>
          <w:rFonts w:ascii="Times New Roman" w:hAnsi="Times New Roman"/>
          <w:i/>
        </w:rPr>
        <w:t>Microfinance</w:t>
      </w:r>
      <w:r w:rsidRPr="001A233F">
        <w:rPr>
          <w:rFonts w:ascii="Times New Roman" w:hAnsi="Times New Roman"/>
        </w:rPr>
        <w:t xml:space="preserve"> di Iran</w:t>
      </w:r>
      <w:r w:rsidR="00711363" w:rsidRPr="001A233F">
        <w:rPr>
          <w:rFonts w:ascii="Times New Roman" w:hAnsi="Times New Roman"/>
        </w:rPr>
        <w:t xml:space="preserve"> dirintis mulai tahun 2000</w:t>
      </w:r>
      <w:r w:rsidRPr="001A233F">
        <w:rPr>
          <w:rFonts w:ascii="Times New Roman" w:hAnsi="Times New Roman"/>
        </w:rPr>
        <w:t xml:space="preserve"> yang dimulai dari Provinsi Irfahan den</w:t>
      </w:r>
      <w:r w:rsidR="00AF0C28" w:rsidRPr="001A233F">
        <w:rPr>
          <w:rFonts w:ascii="Times New Roman" w:hAnsi="Times New Roman"/>
        </w:rPr>
        <w:t>g</w:t>
      </w:r>
      <w:r w:rsidRPr="001A233F">
        <w:rPr>
          <w:rFonts w:ascii="Times New Roman" w:hAnsi="Times New Roman"/>
        </w:rPr>
        <w:t>an nama AL-TAHA GHARZUL-HASANAH FUND.  Produk yang ditawarkan sebagai jenis pelayanan kepada masyarakat adalah berupa produk simpanan untuk jangka waktu enam bulanan (deposito) dan disalurkan untuk pembiayaan perumahan rakyat. Keberhasilan Al-Taha dalam pengalaman menghimpun dana, investasi dalam kegiatan ekonomi da</w:t>
      </w:r>
      <w:r w:rsidR="00AF0C28" w:rsidRPr="001A233F">
        <w:rPr>
          <w:rFonts w:ascii="Times New Roman" w:hAnsi="Times New Roman"/>
        </w:rPr>
        <w:t>n memperoleh pendapatan yang re</w:t>
      </w:r>
      <w:r w:rsidRPr="001A233F">
        <w:rPr>
          <w:rFonts w:ascii="Times New Roman" w:hAnsi="Times New Roman"/>
        </w:rPr>
        <w:t>l</w:t>
      </w:r>
      <w:r w:rsidR="00AF0C28" w:rsidRPr="001A233F">
        <w:rPr>
          <w:rFonts w:ascii="Times New Roman" w:hAnsi="Times New Roman"/>
        </w:rPr>
        <w:t>atif tinggi, telah mengins</w:t>
      </w:r>
      <w:r w:rsidRPr="001A233F">
        <w:rPr>
          <w:rFonts w:ascii="Times New Roman" w:hAnsi="Times New Roman"/>
        </w:rPr>
        <w:t xml:space="preserve">pirasi berdirinya </w:t>
      </w:r>
      <w:r w:rsidR="00711363" w:rsidRPr="001A233F">
        <w:rPr>
          <w:rFonts w:ascii="Times New Roman" w:hAnsi="Times New Roman"/>
        </w:rPr>
        <w:t xml:space="preserve">MOHAMMAD-RASULULLAH JAY GHAZRUL-HASANAH FUND pada tahun 2001, dan menjadi </w:t>
      </w:r>
      <w:r w:rsidR="00711363" w:rsidRPr="001A233F">
        <w:rPr>
          <w:rFonts w:ascii="Times New Roman" w:hAnsi="Times New Roman"/>
          <w:b/>
          <w:bCs/>
          <w:i/>
          <w:iCs/>
        </w:rPr>
        <w:t>sparing partner</w:t>
      </w:r>
      <w:r w:rsidR="00711363" w:rsidRPr="001A233F">
        <w:rPr>
          <w:rFonts w:ascii="Times New Roman" w:hAnsi="Times New Roman"/>
        </w:rPr>
        <w:t xml:space="preserve"> dalam menggalang dana masyarakat.  Selanjutnya dana yang terkumpul dalam bentuk deposit nominal kecil-kecil ini dibelikan atau dipergunakan untuk andil dalam </w:t>
      </w:r>
      <w:r w:rsidR="00711363" w:rsidRPr="001A233F">
        <w:rPr>
          <w:rFonts w:ascii="Times New Roman" w:hAnsi="Times New Roman"/>
          <w:i/>
          <w:iCs/>
        </w:rPr>
        <w:t>the government cooperative-shares</w:t>
      </w:r>
      <w:r w:rsidR="00711363" w:rsidRPr="001A233F">
        <w:rPr>
          <w:rFonts w:ascii="Times New Roman" w:hAnsi="Times New Roman"/>
        </w:rPr>
        <w:t xml:space="preserve"> (musharakah papers).</w:t>
      </w:r>
    </w:p>
    <w:p w:rsidR="001F0980" w:rsidRPr="001A233F" w:rsidRDefault="00711363" w:rsidP="001A233F">
      <w:pPr>
        <w:ind w:firstLine="1080"/>
        <w:jc w:val="both"/>
        <w:rPr>
          <w:rFonts w:ascii="Times New Roman" w:hAnsi="Times New Roman"/>
        </w:rPr>
      </w:pPr>
      <w:r w:rsidRPr="001A233F">
        <w:rPr>
          <w:rFonts w:ascii="Times New Roman" w:hAnsi="Times New Roman"/>
        </w:rPr>
        <w:t>Jumlah anggota (nasabah) yang aktif  dalam FUNDER di Iran  diperkirakan sebanyak 400.000 orang  sejak awal tahun 2000</w:t>
      </w:r>
      <w:r w:rsidR="00DD6A94" w:rsidRPr="001A233F">
        <w:rPr>
          <w:rFonts w:ascii="Times New Roman" w:hAnsi="Times New Roman"/>
        </w:rPr>
        <w:t xml:space="preserve">. Lembaga </w:t>
      </w:r>
      <w:r w:rsidR="00DD6A94" w:rsidRPr="001A233F">
        <w:rPr>
          <w:rFonts w:ascii="Times New Roman" w:hAnsi="Times New Roman"/>
          <w:i/>
          <w:iCs/>
        </w:rPr>
        <w:t>microfinance</w:t>
      </w:r>
      <w:r w:rsidR="00DD6A94" w:rsidRPr="001A233F">
        <w:rPr>
          <w:rFonts w:ascii="Times New Roman" w:hAnsi="Times New Roman"/>
        </w:rPr>
        <w:t xml:space="preserve"> ini  telah mampu menyerap 6.000 </w:t>
      </w:r>
      <w:r w:rsidR="00DD6A94" w:rsidRPr="001A233F">
        <w:rPr>
          <w:rFonts w:ascii="Times New Roman" w:hAnsi="Times New Roman"/>
        </w:rPr>
        <w:lastRenderedPageBreak/>
        <w:t>miliar  rial (sama dengan $670 juta) dalam waktu kurang dari 2 tahun. Jumlah ini di luar Bank Islam yang terdapat di Provinsi Irfahan .</w:t>
      </w:r>
      <w:r w:rsidR="00DD6A94" w:rsidRPr="001A233F">
        <w:rPr>
          <w:rStyle w:val="FootnoteReference"/>
          <w:rFonts w:ascii="Times New Roman" w:hAnsi="Times New Roman"/>
        </w:rPr>
        <w:footnoteReference w:id="5"/>
      </w:r>
    </w:p>
    <w:p w:rsidR="001F0980" w:rsidRPr="001A233F" w:rsidRDefault="001F0980" w:rsidP="001A233F">
      <w:pPr>
        <w:jc w:val="both"/>
        <w:rPr>
          <w:rFonts w:ascii="Times New Roman" w:hAnsi="Times New Roman"/>
        </w:rPr>
      </w:pPr>
    </w:p>
    <w:p w:rsidR="00DD6A94" w:rsidRPr="001A233F" w:rsidRDefault="00DD6A94" w:rsidP="001A233F">
      <w:pPr>
        <w:jc w:val="both"/>
        <w:rPr>
          <w:rFonts w:ascii="Times New Roman" w:hAnsi="Times New Roman"/>
        </w:rPr>
      </w:pPr>
    </w:p>
    <w:p w:rsidR="00DD6A94" w:rsidRPr="001A233F" w:rsidRDefault="00DD6A94" w:rsidP="001A233F">
      <w:pPr>
        <w:numPr>
          <w:ilvl w:val="3"/>
          <w:numId w:val="17"/>
        </w:numPr>
        <w:jc w:val="both"/>
        <w:rPr>
          <w:rFonts w:ascii="Times New Roman" w:hAnsi="Times New Roman"/>
          <w:b/>
          <w:bCs/>
        </w:rPr>
      </w:pPr>
      <w:r w:rsidRPr="001A233F">
        <w:rPr>
          <w:rFonts w:ascii="Times New Roman" w:hAnsi="Times New Roman"/>
          <w:b/>
          <w:bCs/>
        </w:rPr>
        <w:t>PAKISTAN</w:t>
      </w:r>
    </w:p>
    <w:p w:rsidR="00DD6A94" w:rsidRPr="001A233F" w:rsidRDefault="00DD6A94" w:rsidP="001A233F">
      <w:pPr>
        <w:jc w:val="both"/>
        <w:rPr>
          <w:rFonts w:ascii="Times New Roman" w:hAnsi="Times New Roman"/>
        </w:rPr>
      </w:pPr>
    </w:p>
    <w:p w:rsidR="00DD6A94" w:rsidRPr="001A233F" w:rsidRDefault="006A4FAB" w:rsidP="001A233F">
      <w:pPr>
        <w:ind w:firstLine="1080"/>
        <w:jc w:val="both"/>
        <w:rPr>
          <w:rFonts w:ascii="Times New Roman" w:hAnsi="Times New Roman"/>
        </w:rPr>
      </w:pPr>
      <w:r w:rsidRPr="001A233F">
        <w:rPr>
          <w:rFonts w:ascii="Times New Roman" w:hAnsi="Times New Roman"/>
        </w:rPr>
        <w:t>Sektor  pertanian menjadi salah satu andalan bagi Negara Pakistan. Sektor ini mampu menyumbang GDP sebesar 23% dan menyumbang bagi pekerjaan (tenaga kerja) sebesar 44,8% dari total tenaga kerja (economic survey of Pakistan, 2005). Akses permodalan formal selama ini mengalami hambatan untuk masuk ke sektor ini, karena adanya kewajiban covering collateral berupa tanah. Akhirnya pembiayaan informal yang masuk ke sektor ini dengan jumlah sekitar 72% dari total pe</w:t>
      </w:r>
      <w:r w:rsidR="00595771" w:rsidRPr="001A233F">
        <w:rPr>
          <w:rFonts w:ascii="Times New Roman" w:hAnsi="Times New Roman"/>
        </w:rPr>
        <w:t>mbiayaan pertanian di Pakistan (World Bank Report, 2004).</w:t>
      </w:r>
    </w:p>
    <w:p w:rsidR="00595771" w:rsidRPr="001A233F" w:rsidRDefault="00595771" w:rsidP="001A233F">
      <w:pPr>
        <w:ind w:firstLine="1080"/>
        <w:jc w:val="both"/>
        <w:rPr>
          <w:rFonts w:ascii="Times New Roman" w:hAnsi="Times New Roman"/>
        </w:rPr>
      </w:pPr>
      <w:r w:rsidRPr="001A233F">
        <w:rPr>
          <w:rFonts w:ascii="Times New Roman" w:hAnsi="Times New Roman"/>
        </w:rPr>
        <w:t xml:space="preserve">Produk pembiayaan yang diterapkan di Pakistan untuk sektor pertanian adalah </w:t>
      </w:r>
      <w:r w:rsidRPr="001A233F">
        <w:rPr>
          <w:rFonts w:ascii="Times New Roman" w:hAnsi="Times New Roman"/>
          <w:b/>
          <w:bCs/>
        </w:rPr>
        <w:t>bai salam</w:t>
      </w:r>
      <w:r w:rsidRPr="001A233F">
        <w:rPr>
          <w:rFonts w:ascii="Times New Roman" w:hAnsi="Times New Roman"/>
        </w:rPr>
        <w:t xml:space="preserve">. </w:t>
      </w:r>
      <w:r w:rsidR="008B16A2" w:rsidRPr="001A233F">
        <w:rPr>
          <w:rFonts w:ascii="Times New Roman" w:hAnsi="Times New Roman"/>
        </w:rPr>
        <w:t xml:space="preserve">Bentuk lembaga yang melayani para petani dalam memperoleh pembiayaan </w:t>
      </w:r>
      <w:r w:rsidR="00AF0C28" w:rsidRPr="001A233F">
        <w:rPr>
          <w:rFonts w:ascii="Times New Roman" w:hAnsi="Times New Roman"/>
        </w:rPr>
        <w:t>b</w:t>
      </w:r>
      <w:r w:rsidR="008B16A2" w:rsidRPr="001A233F">
        <w:rPr>
          <w:rFonts w:ascii="Times New Roman" w:hAnsi="Times New Roman"/>
        </w:rPr>
        <w:t xml:space="preserve">ai salam ini melalui </w:t>
      </w:r>
      <w:r w:rsidR="008B16A2" w:rsidRPr="001A233F">
        <w:rPr>
          <w:rFonts w:ascii="Times New Roman" w:hAnsi="Times New Roman"/>
          <w:b/>
          <w:bCs/>
          <w:i/>
          <w:iCs/>
        </w:rPr>
        <w:t>Microfinance Bank</w:t>
      </w:r>
      <w:r w:rsidR="008B16A2" w:rsidRPr="001A233F">
        <w:rPr>
          <w:rFonts w:ascii="Times New Roman" w:hAnsi="Times New Roman"/>
        </w:rPr>
        <w:t>. Jumlah petani yang dilayani sebanyak 0,57 juta  yang aktif dan memiliki potensi sebesar 5,44 juta (State Bank of akistan, 2002).</w:t>
      </w:r>
      <w:r w:rsidR="008B16A2" w:rsidRPr="001A233F">
        <w:rPr>
          <w:rStyle w:val="FootnoteReference"/>
          <w:rFonts w:ascii="Times New Roman" w:hAnsi="Times New Roman"/>
        </w:rPr>
        <w:footnoteReference w:id="6"/>
      </w:r>
    </w:p>
    <w:p w:rsidR="00806C0F" w:rsidRPr="001A233F" w:rsidRDefault="00806C0F" w:rsidP="001A233F">
      <w:pPr>
        <w:ind w:firstLine="1080"/>
        <w:jc w:val="both"/>
        <w:rPr>
          <w:rFonts w:ascii="Times New Roman" w:hAnsi="Times New Roman"/>
        </w:rPr>
      </w:pPr>
    </w:p>
    <w:p w:rsidR="00136296" w:rsidRPr="001A233F" w:rsidRDefault="00136296" w:rsidP="001A233F">
      <w:pPr>
        <w:numPr>
          <w:ilvl w:val="3"/>
          <w:numId w:val="17"/>
        </w:numPr>
        <w:jc w:val="both"/>
        <w:rPr>
          <w:rFonts w:ascii="Times New Roman" w:hAnsi="Times New Roman"/>
          <w:b/>
          <w:bCs/>
        </w:rPr>
      </w:pPr>
      <w:r w:rsidRPr="001A233F">
        <w:rPr>
          <w:rFonts w:ascii="Times New Roman" w:hAnsi="Times New Roman"/>
          <w:b/>
          <w:bCs/>
        </w:rPr>
        <w:t>BANGLADESH</w:t>
      </w:r>
    </w:p>
    <w:p w:rsidR="00136296" w:rsidRPr="001A233F" w:rsidRDefault="00136296" w:rsidP="001A233F">
      <w:pPr>
        <w:jc w:val="both"/>
        <w:rPr>
          <w:rFonts w:ascii="Times New Roman" w:hAnsi="Times New Roman"/>
        </w:rPr>
      </w:pPr>
    </w:p>
    <w:p w:rsidR="00136296" w:rsidRPr="001A233F" w:rsidRDefault="00136296" w:rsidP="001A233F">
      <w:pPr>
        <w:ind w:firstLine="1080"/>
        <w:jc w:val="both"/>
        <w:rPr>
          <w:rFonts w:ascii="Times New Roman" w:hAnsi="Times New Roman"/>
        </w:rPr>
      </w:pPr>
      <w:r w:rsidRPr="001A233F">
        <w:rPr>
          <w:rFonts w:ascii="Times New Roman" w:hAnsi="Times New Roman"/>
        </w:rPr>
        <w:t>Lembaga keuangan syariah yang melayani pengusaha mikro di  Bangladesh adalah Islami</w:t>
      </w:r>
      <w:r w:rsidR="006B3F11" w:rsidRPr="001A233F">
        <w:rPr>
          <w:rFonts w:ascii="Times New Roman" w:hAnsi="Times New Roman"/>
        </w:rPr>
        <w:t>c</w:t>
      </w:r>
      <w:r w:rsidRPr="001A233F">
        <w:rPr>
          <w:rFonts w:ascii="Times New Roman" w:hAnsi="Times New Roman"/>
        </w:rPr>
        <w:t xml:space="preserve"> Bank Bangladesh Limited (IBBL) yang menyediakan jasa pelayanan kredit mikro melalui  Skema Pembangunan Rakyat</w:t>
      </w:r>
      <w:r w:rsidR="00AF0C28" w:rsidRPr="001A233F">
        <w:rPr>
          <w:rFonts w:ascii="Times New Roman" w:hAnsi="Times New Roman"/>
        </w:rPr>
        <w:t xml:space="preserve"> (Rural Development Schema – RDS).  RDS</w:t>
      </w:r>
      <w:r w:rsidRPr="001A233F">
        <w:rPr>
          <w:rFonts w:ascii="Times New Roman" w:hAnsi="Times New Roman"/>
        </w:rPr>
        <w:t xml:space="preserve"> telah mencoba mendesain sebuah model berbasis syariah untuk mengurangi kemiskinan rakyat melalui program pembangunan rakyat mengikuti prinsip pendekatan manajemen partisipasi dan pinjaman kelompok. </w:t>
      </w:r>
      <w:r w:rsidR="00925ED2" w:rsidRPr="001A233F">
        <w:rPr>
          <w:rFonts w:ascii="Times New Roman" w:hAnsi="Times New Roman"/>
        </w:rPr>
        <w:t xml:space="preserve"> Model kelompok yang digunakan hampir sama dengan yang diterapkan oleh Grameen Bank. Kelompok yang dibentuk memiliki kesamaan-kesamaan tertentu, misalnya:  tinggal dalam wilayah yang sama, memiliki ketrampilan yang sama, memiliki pekerjaan yang sama, dan sebagainya. Anggota kelompok harus memiliki karakter yang baik dan berkomitmen dalam  menjalankan agama. Sebagai lembaga IMFI (Islamic Microfinance Institution) RDS mendesain dan mensyaratkan  semua anggota untuk menabung setiap minggu minimal 1 taka. </w:t>
      </w:r>
    </w:p>
    <w:p w:rsidR="00925ED2" w:rsidRPr="001A233F" w:rsidRDefault="00925ED2" w:rsidP="001A233F">
      <w:pPr>
        <w:ind w:firstLine="1080"/>
        <w:jc w:val="both"/>
        <w:rPr>
          <w:rFonts w:ascii="Times New Roman" w:hAnsi="Times New Roman"/>
        </w:rPr>
      </w:pPr>
      <w:r w:rsidRPr="001A233F">
        <w:rPr>
          <w:rFonts w:ascii="Times New Roman" w:hAnsi="Times New Roman"/>
        </w:rPr>
        <w:t xml:space="preserve">Produk pembiayaan yang dikembangkan di  Bangladesh antara lain :  Bai-Muajjal, Bai-murabaha,  dan bai-salam. Ada 1368 </w:t>
      </w:r>
      <w:r w:rsidR="0011548C" w:rsidRPr="001A233F">
        <w:rPr>
          <w:rFonts w:ascii="Times New Roman" w:hAnsi="Times New Roman"/>
        </w:rPr>
        <w:t>tenaga lapangan yang terlibat dalam pengawasan (supervise)  di RDS dan menjadi trainer dalam Pelatihan Bank Islam dan Akademi Penelitian (IBTRA).  Skema ini telah diimplementasikan sejak 1995 sebagai cabang (divisi) dari IBBL.  Tahun 2006, jumlah dana yang diinvestasikan sejumlah Tk.9300,5 juta  dengan jumlah nasabah sebanyak 294.908 orang, dengan proporsi peminjam 92% adalah wanita dan sisanya adalah laki-laki, memiliki 118 cabang yang t</w:t>
      </w:r>
      <w:r w:rsidR="006B3F11" w:rsidRPr="001A233F">
        <w:rPr>
          <w:rFonts w:ascii="Times New Roman" w:hAnsi="Times New Roman"/>
        </w:rPr>
        <w:t>ersebar di 8</w:t>
      </w:r>
      <w:r w:rsidR="0011548C" w:rsidRPr="001A233F">
        <w:rPr>
          <w:rFonts w:ascii="Times New Roman" w:hAnsi="Times New Roman"/>
        </w:rPr>
        <w:t xml:space="preserve">57 desa dan sejumlah 275 kantor kas. Tingkat pengembalian (recovery rate) mencapai 99 persen , artinya tingkat Non Performaing Finance (NPF)nya tidak lebih dari </w:t>
      </w:r>
    </w:p>
    <w:p w:rsidR="00925ED2" w:rsidRPr="001A233F" w:rsidRDefault="0011548C" w:rsidP="001A233F">
      <w:pPr>
        <w:jc w:val="both"/>
        <w:rPr>
          <w:rFonts w:ascii="Times New Roman" w:hAnsi="Times New Roman"/>
        </w:rPr>
      </w:pPr>
      <w:r w:rsidRPr="001A233F">
        <w:rPr>
          <w:rFonts w:ascii="Times New Roman" w:hAnsi="Times New Roman"/>
        </w:rPr>
        <w:t>1%.</w:t>
      </w:r>
      <w:r w:rsidR="00590A4B" w:rsidRPr="001A233F">
        <w:rPr>
          <w:rStyle w:val="FootnoteReference"/>
          <w:rFonts w:ascii="Times New Roman" w:hAnsi="Times New Roman"/>
        </w:rPr>
        <w:footnoteReference w:id="7"/>
      </w:r>
    </w:p>
    <w:p w:rsidR="00136296" w:rsidRPr="001A233F" w:rsidRDefault="00136296" w:rsidP="001A233F">
      <w:pPr>
        <w:jc w:val="both"/>
        <w:rPr>
          <w:rFonts w:ascii="Times New Roman" w:hAnsi="Times New Roman"/>
        </w:rPr>
      </w:pPr>
    </w:p>
    <w:p w:rsidR="003A2704" w:rsidRPr="001A233F" w:rsidRDefault="003A2704" w:rsidP="001A233F">
      <w:pPr>
        <w:numPr>
          <w:ilvl w:val="3"/>
          <w:numId w:val="17"/>
        </w:numPr>
        <w:jc w:val="both"/>
        <w:rPr>
          <w:rFonts w:ascii="Times New Roman" w:hAnsi="Times New Roman"/>
          <w:b/>
          <w:bCs/>
        </w:rPr>
      </w:pPr>
      <w:r w:rsidRPr="001A233F">
        <w:rPr>
          <w:rFonts w:ascii="Times New Roman" w:hAnsi="Times New Roman"/>
          <w:b/>
          <w:bCs/>
        </w:rPr>
        <w:t>FILIPINA</w:t>
      </w:r>
    </w:p>
    <w:p w:rsidR="003A2704" w:rsidRPr="001A233F" w:rsidRDefault="003A2704" w:rsidP="001A233F">
      <w:pPr>
        <w:jc w:val="both"/>
        <w:rPr>
          <w:rFonts w:ascii="Times New Roman" w:hAnsi="Times New Roman"/>
          <w:b/>
          <w:bCs/>
        </w:rPr>
      </w:pPr>
    </w:p>
    <w:p w:rsidR="003A2704" w:rsidRPr="001A233F" w:rsidRDefault="00E62789" w:rsidP="001A233F">
      <w:pPr>
        <w:ind w:firstLine="1080"/>
        <w:jc w:val="both"/>
        <w:rPr>
          <w:rFonts w:ascii="Times New Roman" w:hAnsi="Times New Roman"/>
        </w:rPr>
      </w:pPr>
      <w:r w:rsidRPr="001A233F">
        <w:rPr>
          <w:rFonts w:ascii="Times New Roman" w:hAnsi="Times New Roman"/>
        </w:rPr>
        <w:t xml:space="preserve">Pembentukan lembaga keuangan mikro syariah (IMF) di  Pilipina antara lain untuk membantu melayani jasa keuangan kepada para petani muslim di daerah konflik Mindanau.  Dalam </w:t>
      </w:r>
      <w:r w:rsidRPr="001A233F">
        <w:rPr>
          <w:rFonts w:ascii="Times New Roman" w:hAnsi="Times New Roman"/>
          <w:i/>
        </w:rPr>
        <w:t>index development index</w:t>
      </w:r>
      <w:r w:rsidRPr="001A233F">
        <w:rPr>
          <w:rFonts w:ascii="Times New Roman" w:hAnsi="Times New Roman"/>
        </w:rPr>
        <w:t xml:space="preserve"> (HDI) wilayah ini merupakan daerah termiskin di Filipina.  Ada sekitar 3,5 juta petani kelapa yang mendiami daerah ini. </w:t>
      </w:r>
    </w:p>
    <w:p w:rsidR="00E62789" w:rsidRPr="001A233F" w:rsidRDefault="00E62789" w:rsidP="001A233F">
      <w:pPr>
        <w:ind w:firstLine="1080"/>
        <w:jc w:val="both"/>
        <w:rPr>
          <w:rFonts w:ascii="Times New Roman" w:hAnsi="Times New Roman"/>
        </w:rPr>
      </w:pPr>
      <w:r w:rsidRPr="001A233F">
        <w:rPr>
          <w:rFonts w:ascii="Times New Roman" w:hAnsi="Times New Roman"/>
        </w:rPr>
        <w:lastRenderedPageBreak/>
        <w:t xml:space="preserve">Lembaga yang bergerak di sektor mikro ini adalah United Coconut Planters Bank (UCPB).  Mereka telah mengalokasikan dana sebanyak P 700 juta yang disalurkan kepada 3 juta petani miskin di Mindanau, Pilipina Selatan. Lembaga ini mencoba untuk mengaplikasikan CSR dengan menggunakan pola  program pelayanan keuangan  yang berbasis model </w:t>
      </w:r>
      <w:r w:rsidRPr="001A233F">
        <w:rPr>
          <w:rFonts w:ascii="Times New Roman" w:hAnsi="Times New Roman"/>
          <w:i/>
        </w:rPr>
        <w:t>microfinance</w:t>
      </w:r>
      <w:r w:rsidRPr="001A233F">
        <w:rPr>
          <w:rFonts w:ascii="Times New Roman" w:hAnsi="Times New Roman"/>
        </w:rPr>
        <w:t xml:space="preserve"> yang diterapkan di Grameen bank , Bangladesh.</w:t>
      </w:r>
    </w:p>
    <w:p w:rsidR="00E62789" w:rsidRPr="001A233F" w:rsidRDefault="00E62789" w:rsidP="001A233F">
      <w:pPr>
        <w:ind w:firstLine="1080"/>
        <w:jc w:val="both"/>
        <w:rPr>
          <w:rFonts w:ascii="Times New Roman" w:hAnsi="Times New Roman"/>
        </w:rPr>
      </w:pPr>
    </w:p>
    <w:p w:rsidR="00FD00C6" w:rsidRPr="001A233F" w:rsidRDefault="00FD00C6" w:rsidP="001A233F">
      <w:pPr>
        <w:ind w:firstLine="1080"/>
        <w:jc w:val="both"/>
        <w:rPr>
          <w:rFonts w:ascii="Times New Roman" w:hAnsi="Times New Roman"/>
        </w:rPr>
      </w:pPr>
    </w:p>
    <w:p w:rsidR="00FD00C6" w:rsidRPr="001A233F" w:rsidRDefault="00FD00C6" w:rsidP="001A233F">
      <w:pPr>
        <w:ind w:firstLine="1080"/>
        <w:jc w:val="both"/>
        <w:rPr>
          <w:rFonts w:ascii="Times New Roman" w:hAnsi="Times New Roman"/>
        </w:rPr>
      </w:pPr>
    </w:p>
    <w:p w:rsidR="00FD00C6" w:rsidRPr="001A233F" w:rsidRDefault="00FD00C6" w:rsidP="001A233F">
      <w:pPr>
        <w:ind w:firstLine="1080"/>
        <w:jc w:val="both"/>
        <w:rPr>
          <w:rFonts w:ascii="Times New Roman" w:hAnsi="Times New Roman"/>
        </w:rPr>
      </w:pPr>
    </w:p>
    <w:p w:rsidR="000961A8" w:rsidRPr="001A233F" w:rsidRDefault="000961A8" w:rsidP="001A233F">
      <w:pPr>
        <w:numPr>
          <w:ilvl w:val="3"/>
          <w:numId w:val="17"/>
        </w:numPr>
        <w:jc w:val="both"/>
        <w:rPr>
          <w:rFonts w:ascii="Times New Roman" w:hAnsi="Times New Roman"/>
          <w:b/>
          <w:bCs/>
        </w:rPr>
      </w:pPr>
      <w:r w:rsidRPr="001A233F">
        <w:rPr>
          <w:rFonts w:ascii="Times New Roman" w:hAnsi="Times New Roman"/>
          <w:b/>
          <w:bCs/>
        </w:rPr>
        <w:t>AUSTRALIA</w:t>
      </w:r>
    </w:p>
    <w:p w:rsidR="000961A8" w:rsidRPr="001A233F" w:rsidRDefault="000961A8" w:rsidP="001A233F">
      <w:pPr>
        <w:jc w:val="both"/>
        <w:rPr>
          <w:rFonts w:ascii="Times New Roman" w:hAnsi="Times New Roman"/>
          <w:b/>
          <w:bCs/>
        </w:rPr>
      </w:pPr>
    </w:p>
    <w:p w:rsidR="000961A8" w:rsidRPr="001A233F" w:rsidRDefault="00BC6947" w:rsidP="001A233F">
      <w:pPr>
        <w:ind w:firstLine="1080"/>
        <w:jc w:val="both"/>
        <w:rPr>
          <w:rFonts w:ascii="Times New Roman" w:hAnsi="Times New Roman"/>
        </w:rPr>
      </w:pPr>
      <w:r w:rsidRPr="001A233F">
        <w:rPr>
          <w:rFonts w:ascii="Times New Roman" w:hAnsi="Times New Roman"/>
        </w:rPr>
        <w:t>Penduduk muslim</w:t>
      </w:r>
      <w:r w:rsidR="000961A8" w:rsidRPr="001A233F">
        <w:rPr>
          <w:rFonts w:ascii="Times New Roman" w:hAnsi="Times New Roman"/>
        </w:rPr>
        <w:t xml:space="preserve"> di Australia mengalami pertumbuhan secara terus-menerus dalam dekade terakhir ini, terutama dari wilayah Timur Tengah dan Asia Tenggara. Menurut laporan Biro Statistik Australia tahun 1991, ada 147.500 orang Islam, dan tahun 1996 tumbuh menjadi 200.900 orang muslim, tahun 2001 diperkirakan sebanyak 500.000 warga pendatang yang beragama Islam.</w:t>
      </w:r>
    </w:p>
    <w:p w:rsidR="000961A8" w:rsidRPr="001A233F" w:rsidRDefault="000961A8" w:rsidP="001A233F">
      <w:pPr>
        <w:ind w:firstLine="1080"/>
        <w:jc w:val="both"/>
        <w:rPr>
          <w:rFonts w:ascii="Times New Roman" w:hAnsi="Times New Roman"/>
        </w:rPr>
      </w:pPr>
      <w:r w:rsidRPr="001A233F">
        <w:rPr>
          <w:rFonts w:ascii="Times New Roman" w:hAnsi="Times New Roman"/>
        </w:rPr>
        <w:t xml:space="preserve">Tanggapan terhadap kebutuhan masyarakat atas </w:t>
      </w:r>
      <w:r w:rsidRPr="001A233F">
        <w:rPr>
          <w:rFonts w:ascii="Times New Roman" w:hAnsi="Times New Roman"/>
          <w:i/>
        </w:rPr>
        <w:t>microfinance</w:t>
      </w:r>
      <w:r w:rsidRPr="001A233F">
        <w:rPr>
          <w:rFonts w:ascii="Times New Roman" w:hAnsi="Times New Roman"/>
        </w:rPr>
        <w:t xml:space="preserve"> makin meluas. Keuangan Islam di Australia, tumbuh melalui </w:t>
      </w:r>
      <w:r w:rsidR="001E1346" w:rsidRPr="001A233F">
        <w:rPr>
          <w:rFonts w:ascii="Times New Roman" w:hAnsi="Times New Roman"/>
        </w:rPr>
        <w:t>the Muslim Community Co-operative Australia Limited (MCCA).  Mereka menyediakan jasa keuangan  dengan menggunakan prinsip-prinsip Syariah.</w:t>
      </w:r>
      <w:r w:rsidR="007B4418" w:rsidRPr="001A233F">
        <w:rPr>
          <w:rFonts w:ascii="Times New Roman" w:hAnsi="Times New Roman"/>
        </w:rPr>
        <w:t xml:space="preserve"> Pada bulan Juni 2004, lembaga ini telah memiliki 5.824 anggota aktif dan menerima lebih dari 60 anggota baru yang bergabung tiap bulannya.  Pada akhir tahun 2004, lembaga ini membukukan pendapatan  yang meningkat sebesar 19,45% , dan memperoleh pertumbuhan dari keuntungan sebesar 50,64%, dan total asset meningkat sebesar 11,22%.</w:t>
      </w:r>
      <w:r w:rsidR="007B4418" w:rsidRPr="001A233F">
        <w:rPr>
          <w:rStyle w:val="FootnoteReference"/>
          <w:rFonts w:ascii="Times New Roman" w:hAnsi="Times New Roman"/>
        </w:rPr>
        <w:footnoteReference w:id="8"/>
      </w:r>
    </w:p>
    <w:p w:rsidR="00B74E56" w:rsidRPr="001A233F" w:rsidRDefault="007B4418" w:rsidP="001A233F">
      <w:pPr>
        <w:ind w:firstLine="1080"/>
        <w:jc w:val="both"/>
        <w:rPr>
          <w:rFonts w:ascii="Times New Roman" w:hAnsi="Times New Roman"/>
          <w:b/>
        </w:rPr>
      </w:pPr>
      <w:r w:rsidRPr="001A233F">
        <w:rPr>
          <w:rFonts w:ascii="Times New Roman" w:hAnsi="Times New Roman"/>
        </w:rPr>
        <w:t xml:space="preserve">MCCA didirikan pada bulan Februari 1989, dengan modal awal A$22.300, dengan kantor pusat di Burwood, Victoria. </w:t>
      </w:r>
      <w:r w:rsidR="00B74E56" w:rsidRPr="001A233F">
        <w:rPr>
          <w:rFonts w:ascii="Times New Roman" w:hAnsi="Times New Roman"/>
        </w:rPr>
        <w:t>Kegiatan MCCA meliputi  kegiatan keuangan yang berbasis  pada prinsip-prinsip keuangan Islam. Selain itu lembaga ini juga menampung dana-dana amal yang dikonversi ke dalam  instrument-instrumen ekonomi yang produktif dan bermanfaat secara social.</w:t>
      </w:r>
      <w:r w:rsidR="00B74E56" w:rsidRPr="001A233F">
        <w:rPr>
          <w:rStyle w:val="FootnoteReference"/>
          <w:rFonts w:ascii="Times New Roman" w:hAnsi="Times New Roman"/>
        </w:rPr>
        <w:footnoteReference w:id="9"/>
      </w:r>
      <w:r w:rsidR="00B74E56" w:rsidRPr="001A233F">
        <w:rPr>
          <w:rFonts w:ascii="Times New Roman" w:hAnsi="Times New Roman"/>
        </w:rPr>
        <w:t xml:space="preserve">Produk yang dikembangkan menjadi bentuk layanan keuangan antara lain : </w:t>
      </w:r>
      <w:r w:rsidR="00B74E56" w:rsidRPr="001A233F">
        <w:rPr>
          <w:rFonts w:ascii="Times New Roman" w:hAnsi="Times New Roman"/>
          <w:b/>
        </w:rPr>
        <w:t>murabaha, musharaka, mudaraba, qord hasan dan dana zakat.</w:t>
      </w:r>
    </w:p>
    <w:p w:rsidR="00B74E56" w:rsidRPr="001A233F" w:rsidRDefault="00B74E56" w:rsidP="001A233F">
      <w:pPr>
        <w:ind w:firstLine="1080"/>
        <w:jc w:val="both"/>
        <w:rPr>
          <w:rFonts w:ascii="Times New Roman" w:hAnsi="Times New Roman"/>
        </w:rPr>
      </w:pPr>
    </w:p>
    <w:p w:rsidR="000961A8" w:rsidRPr="001A233F" w:rsidRDefault="000961A8" w:rsidP="001A233F">
      <w:pPr>
        <w:ind w:left="2946"/>
        <w:jc w:val="both"/>
        <w:rPr>
          <w:rFonts w:ascii="Times New Roman" w:hAnsi="Times New Roman"/>
          <w:b/>
          <w:bCs/>
        </w:rPr>
      </w:pPr>
    </w:p>
    <w:p w:rsidR="00806C0F" w:rsidRPr="001A233F" w:rsidRDefault="00806C0F" w:rsidP="001A233F">
      <w:pPr>
        <w:numPr>
          <w:ilvl w:val="3"/>
          <w:numId w:val="17"/>
        </w:numPr>
        <w:jc w:val="both"/>
        <w:rPr>
          <w:rFonts w:ascii="Times New Roman" w:hAnsi="Times New Roman"/>
          <w:b/>
          <w:bCs/>
        </w:rPr>
      </w:pPr>
      <w:r w:rsidRPr="001A233F">
        <w:rPr>
          <w:rFonts w:ascii="Times New Roman" w:hAnsi="Times New Roman"/>
          <w:b/>
          <w:bCs/>
        </w:rPr>
        <w:t>INDONESIA</w:t>
      </w:r>
    </w:p>
    <w:p w:rsidR="00806C0F" w:rsidRPr="001A233F" w:rsidRDefault="00806C0F" w:rsidP="001A233F">
      <w:pPr>
        <w:jc w:val="both"/>
        <w:rPr>
          <w:rFonts w:ascii="Times New Roman" w:hAnsi="Times New Roman"/>
        </w:rPr>
      </w:pPr>
    </w:p>
    <w:p w:rsidR="00AB1CB2" w:rsidRPr="001A233F" w:rsidRDefault="00590A4B" w:rsidP="001A233F">
      <w:pPr>
        <w:ind w:firstLine="1080"/>
        <w:jc w:val="both"/>
        <w:rPr>
          <w:rFonts w:ascii="Times New Roman" w:hAnsi="Times New Roman"/>
        </w:rPr>
      </w:pPr>
      <w:r w:rsidRPr="001A233F">
        <w:rPr>
          <w:rFonts w:ascii="Times New Roman" w:hAnsi="Times New Roman"/>
        </w:rPr>
        <w:t>Indonesia telah mengembangkan microfinance sejak tahun 1970-an.  Microfinance memiliki arti yang sangat penting dalam memperkuat  dan menjadi tulang punggung perekonomian nasional. Diperkirakan ada 89% masyarakat Indonesia yang bekerja di sektor mikro dan kecil dan menyumbang sebesar 41% dalam gross domestik produk (Rice,2000).</w:t>
      </w:r>
    </w:p>
    <w:p w:rsidR="00590A4B" w:rsidRPr="001A233F" w:rsidRDefault="00590A4B" w:rsidP="001A233F">
      <w:pPr>
        <w:ind w:firstLine="1080"/>
        <w:jc w:val="both"/>
        <w:rPr>
          <w:rFonts w:ascii="Times New Roman" w:hAnsi="Times New Roman"/>
        </w:rPr>
      </w:pPr>
      <w:r w:rsidRPr="001A233F">
        <w:rPr>
          <w:rFonts w:ascii="Times New Roman" w:hAnsi="Times New Roman"/>
        </w:rPr>
        <w:t>Pelaku  microfinance di Indonesia, antara lain  BRI</w:t>
      </w:r>
      <w:r w:rsidR="00016C1E" w:rsidRPr="001A233F">
        <w:rPr>
          <w:rFonts w:ascii="Times New Roman" w:hAnsi="Times New Roman"/>
        </w:rPr>
        <w:t xml:space="preserve"> yang memiliki 4049 unit pelayanan kredit yang menjadi pioneer di bidang microbanking (Robinson, 2004).</w:t>
      </w:r>
      <w:r w:rsidR="00A0043E" w:rsidRPr="001A233F">
        <w:rPr>
          <w:rFonts w:ascii="Times New Roman" w:hAnsi="Times New Roman"/>
        </w:rPr>
        <w:t xml:space="preserve"> Disamping BRI ada  Bank Perkreditan Rakyat (BPR) dan Badan Kredit Kecamatan (BKC), dan Badan Kredit Pedesaan (BKD), serta institusi lainnya seperti  Koperasi Simpan Pinjam dan lembaga informal lainnya.</w:t>
      </w:r>
      <w:r w:rsidR="00833211" w:rsidRPr="001A233F">
        <w:rPr>
          <w:rFonts w:ascii="Times New Roman" w:hAnsi="Times New Roman"/>
        </w:rPr>
        <w:t xml:space="preserve"> Bahkan koperasi simpan pinjam (KSP)  yang terdaftar di  Departemen Koperasi ada 36.376. Total assetnya mencapai Rp. 6 triliun dan melayani lebih dari 11 juta orang anggota dan deposan (Depkop, 2004).</w:t>
      </w:r>
    </w:p>
    <w:p w:rsidR="00A0043E" w:rsidRPr="001A233F" w:rsidRDefault="00A0043E" w:rsidP="001A233F">
      <w:pPr>
        <w:ind w:firstLine="1080"/>
        <w:jc w:val="both"/>
        <w:rPr>
          <w:rFonts w:ascii="Times New Roman" w:hAnsi="Times New Roman"/>
        </w:rPr>
      </w:pPr>
      <w:r w:rsidRPr="001A233F">
        <w:rPr>
          <w:rFonts w:ascii="Times New Roman" w:hAnsi="Times New Roman"/>
        </w:rPr>
        <w:t>Lembaga keuangan mikro syariah  (IMF) yang melayani masyarakat, baik simpanan maupun pembiayaan di Indonesia adalah Baitul Mal wat Tamwil  (BMT)</w:t>
      </w:r>
      <w:r w:rsidR="00FC441C" w:rsidRPr="001A233F">
        <w:rPr>
          <w:rFonts w:ascii="Times New Roman" w:hAnsi="Times New Roman"/>
        </w:rPr>
        <w:t>, istilah lain seperti Baitul Qiradh di Aceh</w:t>
      </w:r>
      <w:r w:rsidRPr="001A233F">
        <w:rPr>
          <w:rFonts w:ascii="Times New Roman" w:hAnsi="Times New Roman"/>
        </w:rPr>
        <w:t xml:space="preserve">. </w:t>
      </w:r>
      <w:r w:rsidR="00833211" w:rsidRPr="001A233F">
        <w:rPr>
          <w:rFonts w:ascii="Times New Roman" w:hAnsi="Times New Roman"/>
        </w:rPr>
        <w:t xml:space="preserve"> Model penerapan operasionalisasi BMT  hamper sama seperti  Bank.  BMT terdaftar secara resmi sebagai koperasi keuangan syariah di Departemen Koperasi.</w:t>
      </w:r>
    </w:p>
    <w:p w:rsidR="00191C4F" w:rsidRPr="001A233F" w:rsidRDefault="00191C4F" w:rsidP="001A233F">
      <w:pPr>
        <w:ind w:firstLine="1080"/>
        <w:jc w:val="both"/>
        <w:rPr>
          <w:rFonts w:ascii="Times New Roman" w:hAnsi="Times New Roman"/>
        </w:rPr>
      </w:pPr>
      <w:r w:rsidRPr="001A233F">
        <w:rPr>
          <w:rFonts w:ascii="Times New Roman" w:hAnsi="Times New Roman"/>
        </w:rPr>
        <w:lastRenderedPageBreak/>
        <w:t>Jumlah BMT di Indonesia pada tahun 1995 sebanyak 300 dan pada akhir tahun 1997 telah bertambah menjadi 1.501, lalu tahun 1998 menjadi 2.470 BMT. Tahun 2005 yang terdaftar dalam anggota PINBUK  sebanyak 3,037 BMT.  Jumlah asset sekitar Rp. 1 triliun dengan jumlah pekerja sebanyak 30.000 orang  dan 40%-nya adalah wanita. BMT  telah melayani  2 juta penyimpan dan didistribusikan ke pengusaha mikro dan kecil  lebih dari 1,5 juta pengusaha mikro. (Aziz, 2000).</w:t>
      </w:r>
      <w:r w:rsidRPr="001A233F">
        <w:rPr>
          <w:rStyle w:val="FootnoteReference"/>
          <w:rFonts w:ascii="Times New Roman" w:hAnsi="Times New Roman"/>
        </w:rPr>
        <w:footnoteReference w:id="10"/>
      </w:r>
      <w:r w:rsidRPr="001A233F">
        <w:rPr>
          <w:rFonts w:ascii="Times New Roman" w:hAnsi="Times New Roman"/>
        </w:rPr>
        <w:t xml:space="preserve">  </w:t>
      </w:r>
    </w:p>
    <w:p w:rsidR="00191C4F" w:rsidRPr="001A233F" w:rsidRDefault="00191C4F" w:rsidP="001A233F">
      <w:pPr>
        <w:ind w:firstLine="1080"/>
        <w:jc w:val="both"/>
        <w:rPr>
          <w:rFonts w:ascii="Times New Roman" w:hAnsi="Times New Roman"/>
        </w:rPr>
      </w:pPr>
      <w:r w:rsidRPr="001A233F">
        <w:rPr>
          <w:rFonts w:ascii="Times New Roman" w:hAnsi="Times New Roman"/>
        </w:rPr>
        <w:t xml:space="preserve">Prinsip keuangan syariah yang </w:t>
      </w:r>
      <w:r w:rsidR="008A0663" w:rsidRPr="001A233F">
        <w:rPr>
          <w:rFonts w:ascii="Times New Roman" w:hAnsi="Times New Roman"/>
        </w:rPr>
        <w:t>digunakan dalam produk BMT ada 2</w:t>
      </w:r>
      <w:r w:rsidRPr="001A233F">
        <w:rPr>
          <w:rFonts w:ascii="Times New Roman" w:hAnsi="Times New Roman"/>
        </w:rPr>
        <w:t xml:space="preserve"> yang paling utama, yaitu </w:t>
      </w:r>
      <w:r w:rsidR="008A0663" w:rsidRPr="001A233F">
        <w:rPr>
          <w:rFonts w:ascii="Times New Roman" w:hAnsi="Times New Roman"/>
        </w:rPr>
        <w:t>jual beli  (</w:t>
      </w:r>
      <w:r w:rsidRPr="001A233F">
        <w:rPr>
          <w:rFonts w:ascii="Times New Roman" w:hAnsi="Times New Roman"/>
        </w:rPr>
        <w:t>murabaha,</w:t>
      </w:r>
      <w:r w:rsidR="008A0663" w:rsidRPr="001A233F">
        <w:rPr>
          <w:rFonts w:ascii="Times New Roman" w:hAnsi="Times New Roman"/>
        </w:rPr>
        <w:t xml:space="preserve"> istisna, bai-salam), </w:t>
      </w:r>
      <w:r w:rsidRPr="001A233F">
        <w:rPr>
          <w:rFonts w:ascii="Times New Roman" w:hAnsi="Times New Roman"/>
        </w:rPr>
        <w:t xml:space="preserve"> </w:t>
      </w:r>
      <w:r w:rsidR="008A0663" w:rsidRPr="001A233F">
        <w:rPr>
          <w:rFonts w:ascii="Times New Roman" w:hAnsi="Times New Roman"/>
        </w:rPr>
        <w:t>Bagi hasil (</w:t>
      </w:r>
      <w:r w:rsidRPr="001A233F">
        <w:rPr>
          <w:rFonts w:ascii="Times New Roman" w:hAnsi="Times New Roman"/>
        </w:rPr>
        <w:t xml:space="preserve">mudarabah dan </w:t>
      </w:r>
      <w:r w:rsidR="008A0663" w:rsidRPr="001A233F">
        <w:rPr>
          <w:rFonts w:ascii="Times New Roman" w:hAnsi="Times New Roman"/>
        </w:rPr>
        <w:t>musyarakah).  Namun yang paling banyak digunakan adalah murabahah, dibandingkan produk lainnya.</w:t>
      </w:r>
    </w:p>
    <w:p w:rsidR="001A233F" w:rsidRDefault="008B16A2" w:rsidP="001A233F">
      <w:pPr>
        <w:jc w:val="both"/>
        <w:rPr>
          <w:rFonts w:ascii="Times New Roman" w:hAnsi="Times New Roman"/>
        </w:rPr>
      </w:pPr>
      <w:r w:rsidRPr="001A233F">
        <w:rPr>
          <w:rFonts w:ascii="Times New Roman" w:hAnsi="Times New Roman"/>
        </w:rPr>
        <w:t xml:space="preserve">  </w:t>
      </w:r>
    </w:p>
    <w:p w:rsidR="001A233F" w:rsidRDefault="001A233F" w:rsidP="001A233F">
      <w:pPr>
        <w:jc w:val="both"/>
        <w:rPr>
          <w:rFonts w:ascii="Times New Roman" w:hAnsi="Times New Roman"/>
        </w:rPr>
      </w:pPr>
    </w:p>
    <w:p w:rsidR="00026E3F" w:rsidRPr="001A233F" w:rsidRDefault="00E10EF0" w:rsidP="001A233F">
      <w:pPr>
        <w:jc w:val="both"/>
        <w:rPr>
          <w:rFonts w:ascii="Times New Roman" w:hAnsi="Times New Roman"/>
          <w:b/>
        </w:rPr>
      </w:pPr>
      <w:r w:rsidRPr="001A233F">
        <w:rPr>
          <w:rFonts w:ascii="Times New Roman" w:hAnsi="Times New Roman"/>
          <w:b/>
        </w:rPr>
        <w:t>Analisis hubungan instrument microfinance Islam dengan Pendapatan Domestik Bruto (PDB) di Negara-negara Muslim</w:t>
      </w:r>
    </w:p>
    <w:p w:rsidR="00E10EF0" w:rsidRPr="001A233F" w:rsidRDefault="00E10EF0" w:rsidP="001A233F">
      <w:pPr>
        <w:jc w:val="both"/>
        <w:rPr>
          <w:rFonts w:ascii="Times New Roman" w:hAnsi="Times New Roman"/>
        </w:rPr>
      </w:pPr>
    </w:p>
    <w:p w:rsidR="00E10EF0" w:rsidRPr="001A233F" w:rsidRDefault="00E10EF0" w:rsidP="001A233F">
      <w:pPr>
        <w:jc w:val="both"/>
        <w:rPr>
          <w:rFonts w:ascii="Times New Roman" w:hAnsi="Times New Roman"/>
        </w:rPr>
      </w:pPr>
      <w:r w:rsidRPr="001A233F">
        <w:rPr>
          <w:rFonts w:ascii="Times New Roman" w:hAnsi="Times New Roman"/>
        </w:rPr>
        <w:t xml:space="preserve">Berdasarkan  data yang di atas, maka akan terlihat suatu fenomena, dimana masing-masing Negara yang memiliki PDB </w:t>
      </w:r>
      <w:r w:rsidR="006B4811" w:rsidRPr="001A233F">
        <w:rPr>
          <w:rFonts w:ascii="Times New Roman" w:hAnsi="Times New Roman"/>
        </w:rPr>
        <w:t xml:space="preserve">beragam terkait dengan instrument </w:t>
      </w:r>
      <w:r w:rsidR="006B4811" w:rsidRPr="001A233F">
        <w:rPr>
          <w:rFonts w:ascii="Times New Roman" w:hAnsi="Times New Roman"/>
          <w:i/>
        </w:rPr>
        <w:t>Islamic mifrofinance</w:t>
      </w:r>
      <w:r w:rsidR="006B4811" w:rsidRPr="001A233F">
        <w:rPr>
          <w:rFonts w:ascii="Times New Roman" w:hAnsi="Times New Roman"/>
        </w:rPr>
        <w:t xml:space="preserve"> </w:t>
      </w:r>
      <w:r w:rsidR="00C325C8" w:rsidRPr="001A233F">
        <w:rPr>
          <w:rFonts w:ascii="Times New Roman" w:hAnsi="Times New Roman"/>
        </w:rPr>
        <w:t xml:space="preserve">yang digunakan. </w:t>
      </w:r>
    </w:p>
    <w:p w:rsidR="00FD00C6" w:rsidRPr="001A233F" w:rsidRDefault="00FD00C6" w:rsidP="001A233F">
      <w:pPr>
        <w:jc w:val="both"/>
        <w:rPr>
          <w:rFonts w:ascii="Times New Roman" w:hAnsi="Times New Roman"/>
        </w:rPr>
      </w:pPr>
      <w:r w:rsidRPr="001A233F">
        <w:rPr>
          <w:rFonts w:ascii="Times New Roman" w:hAnsi="Times New Roman"/>
        </w:rPr>
        <w:t>Tabel : PDB dan Produk Islamic Microfinance</w:t>
      </w:r>
    </w:p>
    <w:p w:rsidR="008B7667" w:rsidRPr="001A233F" w:rsidRDefault="008B7667" w:rsidP="001A233F">
      <w:pPr>
        <w:jc w:val="both"/>
        <w:rPr>
          <w:rFonts w:ascii="Times New Roman" w:hAnsi="Times New Roman"/>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9"/>
        <w:gridCol w:w="1141"/>
        <w:gridCol w:w="2970"/>
      </w:tblGrid>
      <w:tr w:rsidR="00C325C8" w:rsidRPr="001A233F" w:rsidTr="001E7AF7">
        <w:tc>
          <w:tcPr>
            <w:tcW w:w="1829" w:type="dxa"/>
            <w:shd w:val="clear" w:color="auto" w:fill="DBE5F1"/>
          </w:tcPr>
          <w:p w:rsidR="00C325C8" w:rsidRPr="001A233F" w:rsidRDefault="00C325C8" w:rsidP="001A233F">
            <w:pPr>
              <w:jc w:val="both"/>
              <w:rPr>
                <w:rFonts w:ascii="Times New Roman" w:hAnsi="Times New Roman"/>
                <w:b/>
                <w:sz w:val="18"/>
              </w:rPr>
            </w:pPr>
            <w:r w:rsidRPr="001A233F">
              <w:rPr>
                <w:rFonts w:ascii="Times New Roman" w:hAnsi="Times New Roman"/>
                <w:b/>
                <w:sz w:val="18"/>
              </w:rPr>
              <w:t>Nama Negara</w:t>
            </w:r>
          </w:p>
        </w:tc>
        <w:tc>
          <w:tcPr>
            <w:tcW w:w="1141" w:type="dxa"/>
            <w:shd w:val="clear" w:color="auto" w:fill="DBE5F1"/>
          </w:tcPr>
          <w:p w:rsidR="00C325C8" w:rsidRPr="001A233F" w:rsidRDefault="00C325C8" w:rsidP="001A233F">
            <w:pPr>
              <w:ind w:firstLine="0"/>
              <w:jc w:val="both"/>
              <w:rPr>
                <w:rFonts w:ascii="Times New Roman" w:hAnsi="Times New Roman"/>
                <w:b/>
                <w:sz w:val="18"/>
              </w:rPr>
            </w:pPr>
            <w:r w:rsidRPr="001A233F">
              <w:rPr>
                <w:rFonts w:ascii="Times New Roman" w:hAnsi="Times New Roman"/>
                <w:b/>
                <w:sz w:val="18"/>
              </w:rPr>
              <w:t>PDB</w:t>
            </w:r>
          </w:p>
        </w:tc>
        <w:tc>
          <w:tcPr>
            <w:tcW w:w="2970" w:type="dxa"/>
            <w:shd w:val="clear" w:color="auto" w:fill="DBE5F1"/>
          </w:tcPr>
          <w:p w:rsidR="00C325C8" w:rsidRPr="001A233F" w:rsidRDefault="00C325C8" w:rsidP="001A233F">
            <w:pPr>
              <w:ind w:firstLine="0"/>
              <w:jc w:val="both"/>
              <w:rPr>
                <w:rFonts w:ascii="Times New Roman" w:hAnsi="Times New Roman"/>
                <w:b/>
                <w:sz w:val="18"/>
              </w:rPr>
            </w:pPr>
            <w:r w:rsidRPr="001A233F">
              <w:rPr>
                <w:rFonts w:ascii="Times New Roman" w:hAnsi="Times New Roman"/>
                <w:b/>
                <w:sz w:val="18"/>
              </w:rPr>
              <w:t>Instrument</w:t>
            </w:r>
          </w:p>
        </w:tc>
      </w:tr>
      <w:tr w:rsidR="00C325C8" w:rsidRPr="001A233F" w:rsidTr="001E7AF7">
        <w:tc>
          <w:tcPr>
            <w:tcW w:w="1829" w:type="dxa"/>
            <w:shd w:val="clear" w:color="auto" w:fill="DBE5F1"/>
          </w:tcPr>
          <w:p w:rsidR="00C325C8" w:rsidRPr="001A233F" w:rsidRDefault="00C325C8" w:rsidP="001A233F">
            <w:pPr>
              <w:jc w:val="both"/>
              <w:rPr>
                <w:rFonts w:ascii="Times New Roman" w:hAnsi="Times New Roman"/>
                <w:sz w:val="18"/>
              </w:rPr>
            </w:pPr>
            <w:r w:rsidRPr="001A233F">
              <w:rPr>
                <w:rFonts w:ascii="Times New Roman" w:hAnsi="Times New Roman"/>
                <w:sz w:val="18"/>
              </w:rPr>
              <w:t>Yaman</w:t>
            </w:r>
          </w:p>
        </w:tc>
        <w:tc>
          <w:tcPr>
            <w:tcW w:w="1141" w:type="dxa"/>
            <w:shd w:val="clear" w:color="auto" w:fill="DBE5F1"/>
          </w:tcPr>
          <w:p w:rsidR="00C325C8" w:rsidRPr="001A233F" w:rsidRDefault="008C1DF9" w:rsidP="001A233F">
            <w:pPr>
              <w:ind w:firstLine="0"/>
              <w:jc w:val="both"/>
              <w:rPr>
                <w:rFonts w:ascii="Times New Roman" w:hAnsi="Times New Roman"/>
                <w:sz w:val="18"/>
              </w:rPr>
            </w:pPr>
            <w:r w:rsidRPr="001A233F">
              <w:rPr>
                <w:rFonts w:ascii="Times New Roman" w:hAnsi="Times New Roman"/>
                <w:sz w:val="18"/>
              </w:rPr>
              <w:t>21.7</w:t>
            </w:r>
            <w:r w:rsidR="00FD00C6" w:rsidRPr="001A233F">
              <w:rPr>
                <w:rFonts w:ascii="Times New Roman" w:hAnsi="Times New Roman"/>
                <w:sz w:val="18"/>
              </w:rPr>
              <w:t xml:space="preserve"> (L)</w:t>
            </w:r>
          </w:p>
        </w:tc>
        <w:tc>
          <w:tcPr>
            <w:tcW w:w="2970" w:type="dxa"/>
            <w:shd w:val="clear" w:color="auto" w:fill="DBE5F1"/>
          </w:tcPr>
          <w:p w:rsidR="00C325C8" w:rsidRPr="001A233F" w:rsidRDefault="008B7667" w:rsidP="001A233F">
            <w:pPr>
              <w:ind w:firstLine="0"/>
              <w:jc w:val="both"/>
              <w:rPr>
                <w:rFonts w:ascii="Times New Roman" w:hAnsi="Times New Roman"/>
                <w:sz w:val="18"/>
              </w:rPr>
            </w:pPr>
            <w:r w:rsidRPr="001A233F">
              <w:rPr>
                <w:rFonts w:ascii="Times New Roman" w:hAnsi="Times New Roman"/>
                <w:sz w:val="18"/>
              </w:rPr>
              <w:t>Murabaha</w:t>
            </w:r>
          </w:p>
        </w:tc>
      </w:tr>
      <w:tr w:rsidR="00C325C8" w:rsidRPr="001A233F" w:rsidTr="001E7AF7">
        <w:tc>
          <w:tcPr>
            <w:tcW w:w="1829" w:type="dxa"/>
            <w:shd w:val="clear" w:color="auto" w:fill="DBE5F1"/>
          </w:tcPr>
          <w:p w:rsidR="00C325C8" w:rsidRPr="001A233F" w:rsidRDefault="00C325C8" w:rsidP="001A233F">
            <w:pPr>
              <w:jc w:val="both"/>
              <w:rPr>
                <w:rFonts w:ascii="Times New Roman" w:hAnsi="Times New Roman"/>
                <w:sz w:val="18"/>
              </w:rPr>
            </w:pPr>
            <w:r w:rsidRPr="001A233F">
              <w:rPr>
                <w:rFonts w:ascii="Times New Roman" w:hAnsi="Times New Roman"/>
                <w:sz w:val="18"/>
              </w:rPr>
              <w:t>Sudan</w:t>
            </w:r>
          </w:p>
        </w:tc>
        <w:tc>
          <w:tcPr>
            <w:tcW w:w="1141" w:type="dxa"/>
            <w:shd w:val="clear" w:color="auto" w:fill="DBE5F1"/>
          </w:tcPr>
          <w:p w:rsidR="00C325C8" w:rsidRPr="001A233F" w:rsidRDefault="008C1DF9" w:rsidP="001A233F">
            <w:pPr>
              <w:ind w:firstLine="0"/>
              <w:jc w:val="both"/>
              <w:rPr>
                <w:rFonts w:ascii="Times New Roman" w:hAnsi="Times New Roman"/>
                <w:sz w:val="18"/>
              </w:rPr>
            </w:pPr>
            <w:r w:rsidRPr="001A233F">
              <w:rPr>
                <w:rFonts w:ascii="Times New Roman" w:hAnsi="Times New Roman"/>
                <w:sz w:val="18"/>
              </w:rPr>
              <w:t>47.2</w:t>
            </w:r>
            <w:r w:rsidR="00FD00C6" w:rsidRPr="001A233F">
              <w:rPr>
                <w:rFonts w:ascii="Times New Roman" w:hAnsi="Times New Roman"/>
                <w:sz w:val="18"/>
              </w:rPr>
              <w:t xml:space="preserve"> (L)</w:t>
            </w:r>
          </w:p>
        </w:tc>
        <w:tc>
          <w:tcPr>
            <w:tcW w:w="2970" w:type="dxa"/>
            <w:shd w:val="clear" w:color="auto" w:fill="DBE5F1"/>
          </w:tcPr>
          <w:p w:rsidR="00C325C8" w:rsidRPr="001A233F" w:rsidRDefault="00BC6947" w:rsidP="001A233F">
            <w:pPr>
              <w:ind w:firstLine="0"/>
              <w:jc w:val="both"/>
              <w:rPr>
                <w:rFonts w:ascii="Times New Roman" w:hAnsi="Times New Roman"/>
                <w:sz w:val="18"/>
              </w:rPr>
            </w:pPr>
            <w:r w:rsidRPr="001A233F">
              <w:rPr>
                <w:rFonts w:ascii="Times New Roman" w:hAnsi="Times New Roman"/>
                <w:sz w:val="18"/>
              </w:rPr>
              <w:t>Murabahah</w:t>
            </w:r>
          </w:p>
        </w:tc>
      </w:tr>
      <w:tr w:rsidR="00C325C8" w:rsidRPr="001A233F" w:rsidTr="001E7AF7">
        <w:tc>
          <w:tcPr>
            <w:tcW w:w="1829" w:type="dxa"/>
            <w:shd w:val="clear" w:color="auto" w:fill="DBE5F1"/>
          </w:tcPr>
          <w:p w:rsidR="00C325C8" w:rsidRPr="001A233F" w:rsidRDefault="00C325C8" w:rsidP="001A233F">
            <w:pPr>
              <w:jc w:val="both"/>
              <w:rPr>
                <w:rFonts w:ascii="Times New Roman" w:hAnsi="Times New Roman"/>
                <w:sz w:val="18"/>
              </w:rPr>
            </w:pPr>
            <w:r w:rsidRPr="001A233F">
              <w:rPr>
                <w:rFonts w:ascii="Times New Roman" w:hAnsi="Times New Roman"/>
                <w:sz w:val="18"/>
              </w:rPr>
              <w:t>Malaysia</w:t>
            </w:r>
          </w:p>
        </w:tc>
        <w:tc>
          <w:tcPr>
            <w:tcW w:w="1141" w:type="dxa"/>
            <w:shd w:val="clear" w:color="auto" w:fill="DBE5F1"/>
          </w:tcPr>
          <w:p w:rsidR="00C325C8" w:rsidRPr="001A233F" w:rsidRDefault="008C1DF9" w:rsidP="001A233F">
            <w:pPr>
              <w:ind w:firstLine="0"/>
              <w:jc w:val="both"/>
              <w:rPr>
                <w:rFonts w:ascii="Times New Roman" w:hAnsi="Times New Roman"/>
                <w:sz w:val="18"/>
              </w:rPr>
            </w:pPr>
            <w:r w:rsidRPr="001A233F">
              <w:rPr>
                <w:rFonts w:ascii="Times New Roman" w:hAnsi="Times New Roman"/>
                <w:sz w:val="18"/>
              </w:rPr>
              <w:t>160</w:t>
            </w:r>
            <w:r w:rsidR="00FD00C6" w:rsidRPr="001A233F">
              <w:rPr>
                <w:rFonts w:ascii="Times New Roman" w:hAnsi="Times New Roman"/>
                <w:sz w:val="18"/>
              </w:rPr>
              <w:t xml:space="preserve"> (UM)</w:t>
            </w:r>
          </w:p>
        </w:tc>
        <w:tc>
          <w:tcPr>
            <w:tcW w:w="2970" w:type="dxa"/>
            <w:shd w:val="clear" w:color="auto" w:fill="DBE5F1"/>
          </w:tcPr>
          <w:p w:rsidR="00C325C8" w:rsidRPr="001A233F" w:rsidRDefault="00FD00C6" w:rsidP="001A233F">
            <w:pPr>
              <w:ind w:firstLine="0"/>
              <w:jc w:val="both"/>
              <w:rPr>
                <w:rFonts w:ascii="Times New Roman" w:hAnsi="Times New Roman"/>
                <w:sz w:val="18"/>
              </w:rPr>
            </w:pPr>
            <w:r w:rsidRPr="001A233F">
              <w:rPr>
                <w:rFonts w:ascii="Times New Roman" w:hAnsi="Times New Roman"/>
                <w:sz w:val="18"/>
              </w:rPr>
              <w:t>Rahn</w:t>
            </w:r>
          </w:p>
        </w:tc>
      </w:tr>
      <w:tr w:rsidR="00C325C8" w:rsidRPr="001A233F" w:rsidTr="001E7AF7">
        <w:tc>
          <w:tcPr>
            <w:tcW w:w="1829" w:type="dxa"/>
            <w:shd w:val="clear" w:color="auto" w:fill="DBE5F1"/>
          </w:tcPr>
          <w:p w:rsidR="00C325C8" w:rsidRPr="001A233F" w:rsidRDefault="00C325C8" w:rsidP="001A233F">
            <w:pPr>
              <w:jc w:val="both"/>
              <w:rPr>
                <w:rFonts w:ascii="Times New Roman" w:hAnsi="Times New Roman"/>
                <w:sz w:val="18"/>
              </w:rPr>
            </w:pPr>
            <w:r w:rsidRPr="001A233F">
              <w:rPr>
                <w:rFonts w:ascii="Times New Roman" w:hAnsi="Times New Roman"/>
                <w:sz w:val="18"/>
              </w:rPr>
              <w:t>Iran</w:t>
            </w:r>
          </w:p>
        </w:tc>
        <w:tc>
          <w:tcPr>
            <w:tcW w:w="1141" w:type="dxa"/>
            <w:shd w:val="clear" w:color="auto" w:fill="DBE5F1"/>
          </w:tcPr>
          <w:p w:rsidR="00C325C8" w:rsidRPr="001A233F" w:rsidRDefault="008C1DF9" w:rsidP="001A233F">
            <w:pPr>
              <w:ind w:firstLine="0"/>
              <w:jc w:val="both"/>
              <w:rPr>
                <w:rFonts w:ascii="Times New Roman" w:hAnsi="Times New Roman"/>
                <w:sz w:val="18"/>
              </w:rPr>
            </w:pPr>
            <w:r w:rsidRPr="001A233F">
              <w:rPr>
                <w:rFonts w:ascii="Times New Roman" w:hAnsi="Times New Roman"/>
                <w:sz w:val="18"/>
              </w:rPr>
              <w:t>225</w:t>
            </w:r>
            <w:r w:rsidR="00FD00C6" w:rsidRPr="001A233F">
              <w:rPr>
                <w:rFonts w:ascii="Times New Roman" w:hAnsi="Times New Roman"/>
                <w:sz w:val="18"/>
              </w:rPr>
              <w:t xml:space="preserve"> (LM)</w:t>
            </w:r>
          </w:p>
        </w:tc>
        <w:tc>
          <w:tcPr>
            <w:tcW w:w="2970" w:type="dxa"/>
            <w:shd w:val="clear" w:color="auto" w:fill="DBE5F1"/>
          </w:tcPr>
          <w:p w:rsidR="00C325C8" w:rsidRPr="001A233F" w:rsidRDefault="008B7667" w:rsidP="001A233F">
            <w:pPr>
              <w:ind w:firstLine="0"/>
              <w:jc w:val="both"/>
              <w:rPr>
                <w:rFonts w:ascii="Times New Roman" w:hAnsi="Times New Roman"/>
                <w:sz w:val="18"/>
              </w:rPr>
            </w:pPr>
            <w:r w:rsidRPr="001A233F">
              <w:rPr>
                <w:rFonts w:ascii="Times New Roman" w:hAnsi="Times New Roman"/>
                <w:sz w:val="18"/>
              </w:rPr>
              <w:t>Murabaha, Ijarah</w:t>
            </w:r>
          </w:p>
        </w:tc>
      </w:tr>
      <w:tr w:rsidR="00C325C8" w:rsidRPr="001A233F" w:rsidTr="001E7AF7">
        <w:tc>
          <w:tcPr>
            <w:tcW w:w="1829" w:type="dxa"/>
            <w:shd w:val="clear" w:color="auto" w:fill="DBE5F1"/>
          </w:tcPr>
          <w:p w:rsidR="00C325C8" w:rsidRPr="001A233F" w:rsidRDefault="00C325C8" w:rsidP="001A233F">
            <w:pPr>
              <w:jc w:val="both"/>
              <w:rPr>
                <w:rFonts w:ascii="Times New Roman" w:hAnsi="Times New Roman"/>
                <w:sz w:val="18"/>
              </w:rPr>
            </w:pPr>
            <w:r w:rsidRPr="001A233F">
              <w:rPr>
                <w:rFonts w:ascii="Times New Roman" w:hAnsi="Times New Roman"/>
                <w:sz w:val="18"/>
              </w:rPr>
              <w:t>Pakistan</w:t>
            </w:r>
          </w:p>
        </w:tc>
        <w:tc>
          <w:tcPr>
            <w:tcW w:w="1141" w:type="dxa"/>
            <w:shd w:val="clear" w:color="auto" w:fill="DBE5F1"/>
          </w:tcPr>
          <w:p w:rsidR="00C325C8" w:rsidRPr="001A233F" w:rsidRDefault="008C1DF9" w:rsidP="001A233F">
            <w:pPr>
              <w:ind w:firstLine="0"/>
              <w:jc w:val="both"/>
              <w:rPr>
                <w:rFonts w:ascii="Times New Roman" w:hAnsi="Times New Roman"/>
                <w:sz w:val="18"/>
              </w:rPr>
            </w:pPr>
            <w:r w:rsidRPr="001A233F">
              <w:rPr>
                <w:rFonts w:ascii="Times New Roman" w:hAnsi="Times New Roman"/>
                <w:sz w:val="18"/>
              </w:rPr>
              <w:t>141</w:t>
            </w:r>
            <w:r w:rsidR="00FD00C6" w:rsidRPr="001A233F">
              <w:rPr>
                <w:rFonts w:ascii="Times New Roman" w:hAnsi="Times New Roman"/>
                <w:sz w:val="18"/>
              </w:rPr>
              <w:t xml:space="preserve"> (L)</w:t>
            </w:r>
          </w:p>
        </w:tc>
        <w:tc>
          <w:tcPr>
            <w:tcW w:w="2970" w:type="dxa"/>
            <w:shd w:val="clear" w:color="auto" w:fill="DBE5F1"/>
          </w:tcPr>
          <w:p w:rsidR="00C325C8" w:rsidRPr="001A233F" w:rsidRDefault="008B7667" w:rsidP="001A233F">
            <w:pPr>
              <w:ind w:firstLine="0"/>
              <w:jc w:val="both"/>
              <w:rPr>
                <w:rFonts w:ascii="Times New Roman" w:hAnsi="Times New Roman"/>
                <w:sz w:val="18"/>
              </w:rPr>
            </w:pPr>
            <w:r w:rsidRPr="001A233F">
              <w:rPr>
                <w:rFonts w:ascii="Times New Roman" w:hAnsi="Times New Roman"/>
                <w:sz w:val="18"/>
              </w:rPr>
              <w:t>Murabaha</w:t>
            </w:r>
          </w:p>
        </w:tc>
      </w:tr>
      <w:tr w:rsidR="00C325C8" w:rsidRPr="001A233F" w:rsidTr="001E7AF7">
        <w:tc>
          <w:tcPr>
            <w:tcW w:w="1829" w:type="dxa"/>
            <w:shd w:val="clear" w:color="auto" w:fill="DBE5F1"/>
          </w:tcPr>
          <w:p w:rsidR="00C325C8" w:rsidRPr="001A233F" w:rsidRDefault="00C325C8" w:rsidP="001A233F">
            <w:pPr>
              <w:jc w:val="both"/>
              <w:rPr>
                <w:rFonts w:ascii="Times New Roman" w:hAnsi="Times New Roman"/>
                <w:sz w:val="18"/>
              </w:rPr>
            </w:pPr>
            <w:r w:rsidRPr="001A233F">
              <w:rPr>
                <w:rFonts w:ascii="Times New Roman" w:hAnsi="Times New Roman"/>
                <w:sz w:val="18"/>
              </w:rPr>
              <w:t>Banglades</w:t>
            </w:r>
          </w:p>
        </w:tc>
        <w:tc>
          <w:tcPr>
            <w:tcW w:w="1141" w:type="dxa"/>
            <w:shd w:val="clear" w:color="auto" w:fill="DBE5F1"/>
          </w:tcPr>
          <w:p w:rsidR="00C325C8" w:rsidRPr="001A233F" w:rsidRDefault="008C1DF9" w:rsidP="001A233F">
            <w:pPr>
              <w:ind w:firstLine="0"/>
              <w:jc w:val="both"/>
              <w:rPr>
                <w:rFonts w:ascii="Times New Roman" w:hAnsi="Times New Roman"/>
                <w:sz w:val="18"/>
              </w:rPr>
            </w:pPr>
            <w:r w:rsidRPr="001A233F">
              <w:rPr>
                <w:rFonts w:ascii="Times New Roman" w:hAnsi="Times New Roman"/>
                <w:sz w:val="18"/>
              </w:rPr>
              <w:t>71.4</w:t>
            </w:r>
            <w:r w:rsidR="00FD00C6" w:rsidRPr="001A233F">
              <w:rPr>
                <w:rFonts w:ascii="Times New Roman" w:hAnsi="Times New Roman"/>
                <w:sz w:val="18"/>
              </w:rPr>
              <w:t xml:space="preserve"> (L)</w:t>
            </w:r>
          </w:p>
        </w:tc>
        <w:tc>
          <w:tcPr>
            <w:tcW w:w="2970" w:type="dxa"/>
            <w:shd w:val="clear" w:color="auto" w:fill="DBE5F1"/>
          </w:tcPr>
          <w:p w:rsidR="00C325C8" w:rsidRPr="001A233F" w:rsidRDefault="008B7667" w:rsidP="001A233F">
            <w:pPr>
              <w:ind w:firstLine="0"/>
              <w:jc w:val="both"/>
              <w:rPr>
                <w:rFonts w:ascii="Times New Roman" w:hAnsi="Times New Roman"/>
                <w:sz w:val="18"/>
              </w:rPr>
            </w:pPr>
            <w:r w:rsidRPr="001A233F">
              <w:rPr>
                <w:rFonts w:ascii="Times New Roman" w:hAnsi="Times New Roman"/>
                <w:sz w:val="18"/>
              </w:rPr>
              <w:t>Murabaha</w:t>
            </w:r>
          </w:p>
        </w:tc>
      </w:tr>
      <w:tr w:rsidR="00C325C8" w:rsidRPr="001A233F" w:rsidTr="001E7AF7">
        <w:tc>
          <w:tcPr>
            <w:tcW w:w="1829" w:type="dxa"/>
            <w:shd w:val="clear" w:color="auto" w:fill="DBE5F1"/>
          </w:tcPr>
          <w:p w:rsidR="00C325C8" w:rsidRPr="001A233F" w:rsidRDefault="00C325C8" w:rsidP="001A233F">
            <w:pPr>
              <w:jc w:val="both"/>
              <w:rPr>
                <w:rFonts w:ascii="Times New Roman" w:hAnsi="Times New Roman"/>
                <w:sz w:val="18"/>
              </w:rPr>
            </w:pPr>
            <w:r w:rsidRPr="001A233F">
              <w:rPr>
                <w:rFonts w:ascii="Times New Roman" w:hAnsi="Times New Roman"/>
                <w:sz w:val="18"/>
              </w:rPr>
              <w:t>Australia</w:t>
            </w:r>
          </w:p>
        </w:tc>
        <w:tc>
          <w:tcPr>
            <w:tcW w:w="1141" w:type="dxa"/>
            <w:shd w:val="clear" w:color="auto" w:fill="DBE5F1"/>
          </w:tcPr>
          <w:p w:rsidR="00C325C8" w:rsidRPr="001A233F" w:rsidRDefault="00C325C8" w:rsidP="001A233F">
            <w:pPr>
              <w:ind w:firstLine="0"/>
              <w:jc w:val="both"/>
              <w:rPr>
                <w:rFonts w:ascii="Times New Roman" w:hAnsi="Times New Roman"/>
                <w:sz w:val="18"/>
              </w:rPr>
            </w:pPr>
          </w:p>
        </w:tc>
        <w:tc>
          <w:tcPr>
            <w:tcW w:w="2970" w:type="dxa"/>
            <w:shd w:val="clear" w:color="auto" w:fill="DBE5F1"/>
          </w:tcPr>
          <w:p w:rsidR="00FD00C6" w:rsidRPr="001A233F" w:rsidRDefault="00FD00C6" w:rsidP="001A233F">
            <w:pPr>
              <w:ind w:firstLine="0"/>
              <w:jc w:val="both"/>
              <w:rPr>
                <w:rFonts w:ascii="Times New Roman" w:hAnsi="Times New Roman"/>
                <w:sz w:val="18"/>
              </w:rPr>
            </w:pPr>
            <w:r w:rsidRPr="001A233F">
              <w:rPr>
                <w:rFonts w:ascii="Times New Roman" w:hAnsi="Times New Roman"/>
                <w:sz w:val="18"/>
              </w:rPr>
              <w:t>murabaha, musharaka, mudaraba, qord hasan dan dana zakat.</w:t>
            </w:r>
          </w:p>
          <w:p w:rsidR="00C325C8" w:rsidRPr="001A233F" w:rsidRDefault="00C325C8" w:rsidP="001A233F">
            <w:pPr>
              <w:ind w:firstLine="0"/>
              <w:jc w:val="both"/>
              <w:rPr>
                <w:rFonts w:ascii="Times New Roman" w:hAnsi="Times New Roman"/>
                <w:sz w:val="18"/>
              </w:rPr>
            </w:pPr>
          </w:p>
        </w:tc>
      </w:tr>
      <w:tr w:rsidR="00C325C8" w:rsidRPr="001A233F" w:rsidTr="001E7AF7">
        <w:tc>
          <w:tcPr>
            <w:tcW w:w="1829" w:type="dxa"/>
            <w:shd w:val="clear" w:color="auto" w:fill="DBE5F1"/>
          </w:tcPr>
          <w:p w:rsidR="00C325C8" w:rsidRPr="001A233F" w:rsidRDefault="00C325C8" w:rsidP="001A233F">
            <w:pPr>
              <w:jc w:val="both"/>
              <w:rPr>
                <w:rFonts w:ascii="Times New Roman" w:hAnsi="Times New Roman"/>
                <w:sz w:val="18"/>
              </w:rPr>
            </w:pPr>
            <w:r w:rsidRPr="001A233F">
              <w:rPr>
                <w:rFonts w:ascii="Times New Roman" w:hAnsi="Times New Roman"/>
                <w:sz w:val="18"/>
              </w:rPr>
              <w:t>Philipina</w:t>
            </w:r>
          </w:p>
        </w:tc>
        <w:tc>
          <w:tcPr>
            <w:tcW w:w="1141" w:type="dxa"/>
            <w:shd w:val="clear" w:color="auto" w:fill="DBE5F1"/>
          </w:tcPr>
          <w:p w:rsidR="00C325C8" w:rsidRPr="001A233F" w:rsidRDefault="008B7667" w:rsidP="001A233F">
            <w:pPr>
              <w:ind w:firstLine="0"/>
              <w:jc w:val="both"/>
              <w:rPr>
                <w:rFonts w:ascii="Times New Roman" w:hAnsi="Times New Roman"/>
                <w:sz w:val="18"/>
              </w:rPr>
            </w:pPr>
            <w:r w:rsidRPr="001A233F">
              <w:rPr>
                <w:rFonts w:ascii="Times New Roman" w:hAnsi="Times New Roman"/>
                <w:sz w:val="18"/>
              </w:rPr>
              <w:t>-</w:t>
            </w:r>
          </w:p>
        </w:tc>
        <w:tc>
          <w:tcPr>
            <w:tcW w:w="2970" w:type="dxa"/>
            <w:shd w:val="clear" w:color="auto" w:fill="DBE5F1"/>
          </w:tcPr>
          <w:p w:rsidR="00C325C8" w:rsidRPr="001A233F" w:rsidRDefault="008B7667" w:rsidP="001A233F">
            <w:pPr>
              <w:ind w:firstLine="0"/>
              <w:jc w:val="both"/>
              <w:rPr>
                <w:rFonts w:ascii="Times New Roman" w:hAnsi="Times New Roman"/>
                <w:sz w:val="18"/>
              </w:rPr>
            </w:pPr>
            <w:r w:rsidRPr="001A233F">
              <w:rPr>
                <w:rFonts w:ascii="Times New Roman" w:hAnsi="Times New Roman"/>
                <w:sz w:val="18"/>
              </w:rPr>
              <w:t>-</w:t>
            </w:r>
          </w:p>
        </w:tc>
      </w:tr>
      <w:tr w:rsidR="00C325C8" w:rsidRPr="001A233F" w:rsidTr="001E7AF7">
        <w:tc>
          <w:tcPr>
            <w:tcW w:w="1829" w:type="dxa"/>
            <w:shd w:val="clear" w:color="auto" w:fill="DBE5F1"/>
          </w:tcPr>
          <w:p w:rsidR="00C325C8" w:rsidRPr="001A233F" w:rsidRDefault="00C325C8" w:rsidP="001A233F">
            <w:pPr>
              <w:jc w:val="both"/>
              <w:rPr>
                <w:rFonts w:ascii="Times New Roman" w:hAnsi="Times New Roman"/>
                <w:sz w:val="18"/>
              </w:rPr>
            </w:pPr>
            <w:r w:rsidRPr="001A233F">
              <w:rPr>
                <w:rFonts w:ascii="Times New Roman" w:hAnsi="Times New Roman"/>
                <w:sz w:val="18"/>
              </w:rPr>
              <w:t>Indonesia</w:t>
            </w:r>
          </w:p>
        </w:tc>
        <w:tc>
          <w:tcPr>
            <w:tcW w:w="1141" w:type="dxa"/>
            <w:shd w:val="clear" w:color="auto" w:fill="DBE5F1"/>
          </w:tcPr>
          <w:p w:rsidR="00C325C8" w:rsidRPr="001A233F" w:rsidRDefault="008C1DF9" w:rsidP="001A233F">
            <w:pPr>
              <w:ind w:firstLine="0"/>
              <w:jc w:val="both"/>
              <w:rPr>
                <w:rFonts w:ascii="Times New Roman" w:hAnsi="Times New Roman"/>
                <w:sz w:val="18"/>
              </w:rPr>
            </w:pPr>
            <w:r w:rsidRPr="001A233F">
              <w:rPr>
                <w:rFonts w:ascii="Times New Roman" w:hAnsi="Times New Roman"/>
                <w:sz w:val="18"/>
              </w:rPr>
              <w:t>407.5</w:t>
            </w:r>
            <w:r w:rsidR="00FD00C6" w:rsidRPr="001A233F">
              <w:rPr>
                <w:rFonts w:ascii="Times New Roman" w:hAnsi="Times New Roman"/>
                <w:sz w:val="18"/>
              </w:rPr>
              <w:t xml:space="preserve"> (LM)</w:t>
            </w:r>
          </w:p>
        </w:tc>
        <w:tc>
          <w:tcPr>
            <w:tcW w:w="2970" w:type="dxa"/>
            <w:shd w:val="clear" w:color="auto" w:fill="DBE5F1"/>
          </w:tcPr>
          <w:p w:rsidR="00C325C8" w:rsidRPr="001A233F" w:rsidRDefault="008B7667" w:rsidP="001A233F">
            <w:pPr>
              <w:ind w:firstLine="0"/>
              <w:jc w:val="both"/>
              <w:rPr>
                <w:rFonts w:ascii="Times New Roman" w:hAnsi="Times New Roman"/>
                <w:sz w:val="18"/>
              </w:rPr>
            </w:pPr>
            <w:r w:rsidRPr="001A233F">
              <w:rPr>
                <w:rFonts w:ascii="Times New Roman" w:hAnsi="Times New Roman"/>
                <w:sz w:val="18"/>
              </w:rPr>
              <w:t>Murabaha, Mudarabah</w:t>
            </w:r>
          </w:p>
        </w:tc>
      </w:tr>
    </w:tbl>
    <w:p w:rsidR="00C325C8" w:rsidRPr="001A233F" w:rsidRDefault="00C325C8" w:rsidP="001A233F">
      <w:pPr>
        <w:jc w:val="both"/>
        <w:rPr>
          <w:rFonts w:ascii="Times New Roman" w:hAnsi="Times New Roman"/>
        </w:rPr>
      </w:pPr>
    </w:p>
    <w:p w:rsidR="0037677A" w:rsidRPr="001A233F" w:rsidRDefault="008B7667" w:rsidP="001A233F">
      <w:pPr>
        <w:jc w:val="both"/>
        <w:rPr>
          <w:rFonts w:ascii="Times New Roman" w:hAnsi="Times New Roman"/>
        </w:rPr>
      </w:pPr>
      <w:r w:rsidRPr="001A233F">
        <w:rPr>
          <w:rFonts w:ascii="Times New Roman" w:hAnsi="Times New Roman"/>
        </w:rPr>
        <w:t>Memperhatikan pola keterkaitan antara tingkat PDB yang diperoleh suatu Negara terhadap produk keuangan mikro yagn dihasilkan mengalami perkembangan kea rah system bagi hasil dibandingkan dengan system marjin yang berasal dari produk murabahah.</w:t>
      </w:r>
    </w:p>
    <w:p w:rsidR="009223FC" w:rsidRPr="001A233F" w:rsidRDefault="009223FC" w:rsidP="001A233F">
      <w:pPr>
        <w:jc w:val="both"/>
        <w:rPr>
          <w:rFonts w:ascii="Times New Roman" w:hAnsi="Times New Roman"/>
        </w:rPr>
      </w:pPr>
    </w:p>
    <w:p w:rsidR="009223FC" w:rsidRPr="001A233F" w:rsidRDefault="009223FC" w:rsidP="001A233F">
      <w:pPr>
        <w:jc w:val="both"/>
        <w:rPr>
          <w:rFonts w:ascii="Times New Roman" w:hAnsi="Times New Roman"/>
        </w:rPr>
      </w:pPr>
    </w:p>
    <w:p w:rsidR="00026E3F" w:rsidRPr="001A233F" w:rsidRDefault="00E10EF0" w:rsidP="001A233F">
      <w:pPr>
        <w:numPr>
          <w:ilvl w:val="0"/>
          <w:numId w:val="19"/>
        </w:numPr>
        <w:jc w:val="center"/>
        <w:rPr>
          <w:rFonts w:ascii="Times New Roman" w:hAnsi="Times New Roman"/>
          <w:b/>
          <w:bCs/>
        </w:rPr>
      </w:pPr>
      <w:r w:rsidRPr="001A233F">
        <w:rPr>
          <w:rFonts w:ascii="Times New Roman" w:hAnsi="Times New Roman"/>
          <w:b/>
          <w:bCs/>
        </w:rPr>
        <w:t xml:space="preserve">    </w:t>
      </w:r>
      <w:r w:rsidR="00026E3F" w:rsidRPr="001A233F">
        <w:rPr>
          <w:rFonts w:ascii="Times New Roman" w:hAnsi="Times New Roman"/>
          <w:b/>
          <w:bCs/>
        </w:rPr>
        <w:t>KESIMPULAN</w:t>
      </w:r>
      <w:r w:rsidR="008B7667" w:rsidRPr="001A233F">
        <w:rPr>
          <w:rFonts w:ascii="Times New Roman" w:hAnsi="Times New Roman"/>
          <w:b/>
          <w:bCs/>
        </w:rPr>
        <w:t xml:space="preserve"> DAN SARAN</w:t>
      </w:r>
    </w:p>
    <w:p w:rsidR="008B7667" w:rsidRPr="001A233F" w:rsidRDefault="008B7667" w:rsidP="001A233F">
      <w:pPr>
        <w:ind w:left="360" w:firstLine="0"/>
        <w:rPr>
          <w:rFonts w:ascii="Times New Roman" w:hAnsi="Times New Roman"/>
          <w:b/>
          <w:bCs/>
        </w:rPr>
      </w:pPr>
    </w:p>
    <w:p w:rsidR="00026E3F" w:rsidRPr="001A233F" w:rsidRDefault="008B7667" w:rsidP="001A233F">
      <w:pPr>
        <w:jc w:val="both"/>
        <w:rPr>
          <w:rFonts w:ascii="Times New Roman" w:hAnsi="Times New Roman"/>
          <w:b/>
        </w:rPr>
      </w:pPr>
      <w:r w:rsidRPr="001A233F">
        <w:rPr>
          <w:rFonts w:ascii="Times New Roman" w:hAnsi="Times New Roman"/>
          <w:b/>
        </w:rPr>
        <w:t>Kesimpulan</w:t>
      </w:r>
    </w:p>
    <w:p w:rsidR="00026E3F" w:rsidRPr="001A233F" w:rsidRDefault="00026E3F" w:rsidP="001A233F">
      <w:pPr>
        <w:ind w:firstLine="1080"/>
        <w:jc w:val="both"/>
        <w:rPr>
          <w:rFonts w:ascii="Times New Roman" w:hAnsi="Times New Roman"/>
        </w:rPr>
      </w:pPr>
      <w:r w:rsidRPr="001A233F">
        <w:rPr>
          <w:rFonts w:ascii="Times New Roman" w:hAnsi="Times New Roman"/>
        </w:rPr>
        <w:t>Keberadaan Islamic microfinance sangat berarti b</w:t>
      </w:r>
      <w:r w:rsidR="00960D9F" w:rsidRPr="001A233F">
        <w:rPr>
          <w:rFonts w:ascii="Times New Roman" w:hAnsi="Times New Roman"/>
        </w:rPr>
        <w:t>a</w:t>
      </w:r>
      <w:r w:rsidRPr="001A233F">
        <w:rPr>
          <w:rFonts w:ascii="Times New Roman" w:hAnsi="Times New Roman"/>
        </w:rPr>
        <w:t xml:space="preserve">gi perkembangan ekonomi suatu Negara. Negara-negara berkembang yang rata-rata penduduknya adalah masyarakat miskin, sangat membutuhkan lembaga keuangan yang mampu mengakses mereka dalam memenuhi kebutuhan ekonominya. Mereka bergerak di sektor informal yang tidak bankable, maka dibutuhkan adanya lembaga keuangan  mikro yang mampu melayani mereka. </w:t>
      </w:r>
    </w:p>
    <w:p w:rsidR="00026E3F" w:rsidRPr="001A233F" w:rsidRDefault="00026E3F" w:rsidP="001A233F">
      <w:pPr>
        <w:ind w:firstLine="1080"/>
        <w:jc w:val="both"/>
        <w:rPr>
          <w:rFonts w:ascii="Times New Roman" w:hAnsi="Times New Roman"/>
        </w:rPr>
      </w:pPr>
      <w:r w:rsidRPr="001A233F">
        <w:rPr>
          <w:rFonts w:ascii="Times New Roman" w:hAnsi="Times New Roman"/>
        </w:rPr>
        <w:t xml:space="preserve">Mayoritas penduduk di Negara-negara berkembang adalah muslim, ada harapan dan </w:t>
      </w:r>
      <w:bookmarkStart w:id="0" w:name="_GoBack"/>
      <w:bookmarkEnd w:id="0"/>
      <w:r w:rsidRPr="001A233F">
        <w:rPr>
          <w:rFonts w:ascii="Times New Roman" w:hAnsi="Times New Roman"/>
        </w:rPr>
        <w:t xml:space="preserve">keinginan bersama yang kuat untuk menerapkan prinsip-prinsip Islam dalam bidang kehidupan mereka, terutama dalam bidang ekonomi yang berbasis non-interest. Inisiatif  </w:t>
      </w:r>
      <w:r w:rsidR="00DF7D46" w:rsidRPr="001A233F">
        <w:rPr>
          <w:rFonts w:ascii="Times New Roman" w:hAnsi="Times New Roman"/>
        </w:rPr>
        <w:t xml:space="preserve">mendirikan </w:t>
      </w:r>
      <w:r w:rsidRPr="001A233F">
        <w:rPr>
          <w:rFonts w:ascii="Times New Roman" w:hAnsi="Times New Roman"/>
        </w:rPr>
        <w:t xml:space="preserve"> lembaga keuangan syariah (Islamic microfinance institution) </w:t>
      </w:r>
      <w:r w:rsidR="00DF7D46" w:rsidRPr="001A233F">
        <w:rPr>
          <w:rFonts w:ascii="Times New Roman" w:hAnsi="Times New Roman"/>
        </w:rPr>
        <w:t xml:space="preserve">telah muncul di berbagai Negara. Mereka </w:t>
      </w:r>
      <w:r w:rsidR="00DF7D46" w:rsidRPr="001A233F">
        <w:rPr>
          <w:rFonts w:ascii="Times New Roman" w:hAnsi="Times New Roman"/>
        </w:rPr>
        <w:lastRenderedPageBreak/>
        <w:t xml:space="preserve">menerapkan prinsip-prinsip syariah, namun dalam prakteknya masing-masing Negara memiliki kekhasan masing-masing sesuai dengan keunggulan dan karakteristiknya sendiri. </w:t>
      </w:r>
    </w:p>
    <w:p w:rsidR="00DF7D46" w:rsidRPr="001A233F" w:rsidRDefault="00FE3BE2" w:rsidP="001A233F">
      <w:pPr>
        <w:ind w:firstLine="1080"/>
        <w:jc w:val="both"/>
        <w:rPr>
          <w:rFonts w:ascii="Times New Roman" w:hAnsi="Times New Roman"/>
        </w:rPr>
      </w:pPr>
      <w:r w:rsidRPr="001A233F">
        <w:rPr>
          <w:rFonts w:ascii="Times New Roman" w:hAnsi="Times New Roman"/>
        </w:rPr>
        <w:t>Dengan berbagai perbedaan yang ada dalam bentuk lembaga dan nama masing-masing, namun intinya adalah sama yaitu menggunakan prinsip-prinsip keuangan syariah. Justru dengan adanya beragam bentuk dan model  yang dibangun oleh nagara-negara muslim ini akan memperkaya khasanah dan mempertebal keyakinan bahwa Islam adalah rahmatan lil’alamin.</w:t>
      </w:r>
    </w:p>
    <w:p w:rsidR="00026E3F" w:rsidRPr="001A233F" w:rsidRDefault="00026E3F" w:rsidP="001A233F">
      <w:pPr>
        <w:jc w:val="both"/>
        <w:rPr>
          <w:rFonts w:ascii="Times New Roman" w:hAnsi="Times New Roman"/>
        </w:rPr>
      </w:pPr>
    </w:p>
    <w:p w:rsidR="00AC0A50" w:rsidRDefault="00AC0A50" w:rsidP="001A233F">
      <w:pPr>
        <w:ind w:left="540" w:hanging="540"/>
        <w:jc w:val="center"/>
        <w:rPr>
          <w:rFonts w:ascii="Times New Roman" w:hAnsi="Times New Roman"/>
          <w:b/>
          <w:bCs/>
          <w:lang w:val="id-ID"/>
        </w:rPr>
      </w:pPr>
    </w:p>
    <w:p w:rsidR="00AC0A50" w:rsidRDefault="00AC0A50" w:rsidP="001A233F">
      <w:pPr>
        <w:ind w:left="540" w:hanging="540"/>
        <w:jc w:val="center"/>
        <w:rPr>
          <w:rFonts w:ascii="Times New Roman" w:hAnsi="Times New Roman"/>
          <w:b/>
          <w:bCs/>
          <w:lang w:val="id-ID"/>
        </w:rPr>
      </w:pPr>
    </w:p>
    <w:p w:rsidR="00016C1E" w:rsidRPr="001A233F" w:rsidRDefault="00016C1E" w:rsidP="001A233F">
      <w:pPr>
        <w:ind w:left="540" w:hanging="540"/>
        <w:jc w:val="center"/>
        <w:rPr>
          <w:rFonts w:ascii="Times New Roman" w:hAnsi="Times New Roman"/>
          <w:b/>
          <w:bCs/>
        </w:rPr>
      </w:pPr>
      <w:r w:rsidRPr="001A233F">
        <w:rPr>
          <w:rFonts w:ascii="Times New Roman" w:hAnsi="Times New Roman"/>
          <w:b/>
          <w:bCs/>
        </w:rPr>
        <w:t>REFERENCE</w:t>
      </w:r>
    </w:p>
    <w:p w:rsidR="00016C1E" w:rsidRPr="001A233F" w:rsidRDefault="00016C1E" w:rsidP="001A233F">
      <w:pPr>
        <w:ind w:left="540" w:hanging="540"/>
        <w:jc w:val="both"/>
        <w:rPr>
          <w:rFonts w:ascii="Times New Roman" w:hAnsi="Times New Roman"/>
        </w:rPr>
      </w:pPr>
    </w:p>
    <w:p w:rsidR="00016C1E" w:rsidRPr="001A233F" w:rsidRDefault="00016C1E" w:rsidP="001A233F">
      <w:pPr>
        <w:ind w:left="540" w:hanging="540"/>
        <w:jc w:val="both"/>
        <w:rPr>
          <w:rFonts w:ascii="Times New Roman" w:hAnsi="Times New Roman"/>
        </w:rPr>
      </w:pPr>
    </w:p>
    <w:p w:rsidR="006E47F5" w:rsidRPr="001A233F" w:rsidRDefault="006E47F5" w:rsidP="001A233F">
      <w:pPr>
        <w:ind w:left="540" w:hanging="540"/>
        <w:jc w:val="both"/>
        <w:rPr>
          <w:rFonts w:ascii="Times New Roman" w:hAnsi="Times New Roman"/>
        </w:rPr>
      </w:pPr>
    </w:p>
    <w:p w:rsidR="006E47F5" w:rsidRPr="001A233F" w:rsidRDefault="006E47F5" w:rsidP="001A233F">
      <w:pPr>
        <w:ind w:left="540" w:hanging="540"/>
        <w:jc w:val="both"/>
        <w:rPr>
          <w:rFonts w:ascii="Times New Roman" w:hAnsi="Times New Roman"/>
        </w:rPr>
      </w:pPr>
      <w:r w:rsidRPr="001A233F">
        <w:rPr>
          <w:rFonts w:ascii="Times New Roman" w:hAnsi="Times New Roman"/>
        </w:rPr>
        <w:t xml:space="preserve">Ahmed, Rafique, 2007, </w:t>
      </w:r>
      <w:r w:rsidRPr="001A233F">
        <w:rPr>
          <w:rFonts w:ascii="Times New Roman" w:hAnsi="Times New Roman"/>
          <w:i/>
          <w:iCs/>
        </w:rPr>
        <w:t>“ Islamic Micro and Medium Sized Enterprises (MMEs) Finance : The Case Study of Australian”</w:t>
      </w:r>
      <w:r w:rsidRPr="001A233F">
        <w:rPr>
          <w:rFonts w:ascii="Times New Roman" w:hAnsi="Times New Roman"/>
        </w:rPr>
        <w:t xml:space="preserve">. Dictat of First International Islamic Confeence, April 2007. Vol.2 </w:t>
      </w:r>
    </w:p>
    <w:p w:rsidR="004E15E4" w:rsidRPr="001A233F" w:rsidRDefault="004E15E4" w:rsidP="001A233F">
      <w:pPr>
        <w:ind w:left="540" w:hanging="540"/>
        <w:jc w:val="both"/>
        <w:rPr>
          <w:rFonts w:ascii="Times New Roman" w:hAnsi="Times New Roman"/>
        </w:rPr>
      </w:pPr>
      <w:r w:rsidRPr="001A233F">
        <w:rPr>
          <w:rFonts w:ascii="Times New Roman" w:hAnsi="Times New Roman"/>
        </w:rPr>
        <w:t xml:space="preserve">Ahmed, Gaffar Abdala, 2007. </w:t>
      </w:r>
      <w:r w:rsidRPr="001A233F">
        <w:rPr>
          <w:rFonts w:ascii="Times New Roman" w:hAnsi="Times New Roman"/>
          <w:i/>
          <w:iCs/>
        </w:rPr>
        <w:t xml:space="preserve">“ Islamic Micro-Finance Practce with a Particular Reference to Financing Enterprenuers Through Equity Particpation Contracts in Sudanese Banks. </w:t>
      </w:r>
      <w:r w:rsidRPr="001A233F">
        <w:rPr>
          <w:rFonts w:ascii="Times New Roman" w:hAnsi="Times New Roman"/>
        </w:rPr>
        <w:t>Dictat of First International Islamic COnfeence, April 2007. Vol.1</w:t>
      </w:r>
    </w:p>
    <w:p w:rsidR="0037677A" w:rsidRPr="001A233F" w:rsidRDefault="0037677A" w:rsidP="001A233F">
      <w:pPr>
        <w:ind w:left="540" w:hanging="540"/>
        <w:jc w:val="both"/>
        <w:rPr>
          <w:rFonts w:ascii="Times New Roman" w:hAnsi="Times New Roman"/>
        </w:rPr>
      </w:pPr>
      <w:r w:rsidRPr="001A233F">
        <w:rPr>
          <w:rFonts w:ascii="Times New Roman" w:hAnsi="Times New Roman"/>
        </w:rPr>
        <w:t xml:space="preserve">Ahmed, Mahmood,2007. </w:t>
      </w:r>
      <w:r w:rsidRPr="001A233F">
        <w:rPr>
          <w:rFonts w:ascii="Times New Roman" w:hAnsi="Times New Roman"/>
          <w:i/>
          <w:iCs/>
        </w:rPr>
        <w:t>“ The Role of RDS in The Development of Women Entreprenuersship under Islamic Micro Finance: a Case Study of Bangladesh”.</w:t>
      </w:r>
      <w:r w:rsidRPr="001A233F">
        <w:rPr>
          <w:rFonts w:ascii="Times New Roman" w:hAnsi="Times New Roman"/>
        </w:rPr>
        <w:t xml:space="preserve"> Dictat of First International Islamic COnfeence, April 2007. Vol.2</w:t>
      </w:r>
    </w:p>
    <w:p w:rsidR="006E47F5" w:rsidRPr="001A233F" w:rsidRDefault="006E47F5" w:rsidP="001A233F">
      <w:pPr>
        <w:ind w:left="540" w:hanging="540"/>
        <w:jc w:val="both"/>
        <w:rPr>
          <w:rFonts w:ascii="Times New Roman" w:hAnsi="Times New Roman"/>
        </w:rPr>
      </w:pPr>
      <w:r w:rsidRPr="001A233F">
        <w:rPr>
          <w:rFonts w:ascii="Times New Roman" w:hAnsi="Times New Roman"/>
        </w:rPr>
        <w:t>Depkop, 2004. Departemen Koperasi dan Usaha Kecil Menengah</w:t>
      </w:r>
      <w:r w:rsidRPr="001A233F">
        <w:rPr>
          <w:rFonts w:ascii="Times New Roman" w:hAnsi="Times New Roman"/>
          <w:i/>
          <w:iCs/>
        </w:rPr>
        <w:t>. “Rekapitulasi data perkembangan KSP dan USP seluruh Indonesia”.</w:t>
      </w:r>
    </w:p>
    <w:p w:rsidR="006E47F5" w:rsidRPr="001A233F" w:rsidRDefault="006E47F5" w:rsidP="001A233F">
      <w:pPr>
        <w:ind w:left="540" w:hanging="540"/>
        <w:jc w:val="both"/>
        <w:rPr>
          <w:rFonts w:ascii="Times New Roman" w:hAnsi="Times New Roman"/>
        </w:rPr>
      </w:pPr>
      <w:r w:rsidRPr="001A233F">
        <w:rPr>
          <w:rFonts w:ascii="Times New Roman" w:hAnsi="Times New Roman"/>
        </w:rPr>
        <w:t xml:space="preserve">Hirsland, Madelline,2005. “ </w:t>
      </w:r>
      <w:r w:rsidRPr="001A233F">
        <w:rPr>
          <w:rFonts w:ascii="Times New Roman" w:hAnsi="Times New Roman"/>
          <w:i/>
          <w:iCs/>
        </w:rPr>
        <w:t>Saving Services for the Poor”</w:t>
      </w:r>
      <w:r w:rsidRPr="001A233F">
        <w:rPr>
          <w:rFonts w:ascii="Times New Roman" w:hAnsi="Times New Roman"/>
        </w:rPr>
        <w:t>, Kumarian Press. Blue Hills Avenue, Bloomfield, USA.</w:t>
      </w:r>
    </w:p>
    <w:p w:rsidR="006E47F5" w:rsidRPr="001A233F" w:rsidRDefault="006E47F5" w:rsidP="001A233F">
      <w:pPr>
        <w:ind w:left="540" w:hanging="540"/>
        <w:jc w:val="both"/>
        <w:rPr>
          <w:rFonts w:ascii="Times New Roman" w:hAnsi="Times New Roman"/>
        </w:rPr>
      </w:pPr>
      <w:r w:rsidRPr="001A233F">
        <w:rPr>
          <w:rFonts w:ascii="Times New Roman" w:hAnsi="Times New Roman"/>
          <w:i/>
          <w:iCs/>
        </w:rPr>
        <w:t>Hortamni, Amir, 2007, “ Micro-Medium Enterprises and Micro-Finance Institutions: The Iranian Experience with SGG Funds</w:t>
      </w:r>
      <w:r w:rsidRPr="001A233F">
        <w:rPr>
          <w:rFonts w:ascii="Times New Roman" w:hAnsi="Times New Roman"/>
        </w:rPr>
        <w:t>.”  Dictat of First International Islamic COnfeence, April 2007. Vol.1.</w:t>
      </w:r>
    </w:p>
    <w:p w:rsidR="0037677A" w:rsidRPr="001A233F" w:rsidRDefault="006E47F5" w:rsidP="001A233F">
      <w:pPr>
        <w:ind w:left="540" w:hanging="540"/>
        <w:jc w:val="both"/>
        <w:rPr>
          <w:rFonts w:ascii="Times New Roman" w:hAnsi="Times New Roman"/>
        </w:rPr>
      </w:pPr>
      <w:r w:rsidRPr="001A233F">
        <w:rPr>
          <w:rFonts w:ascii="Times New Roman" w:hAnsi="Times New Roman"/>
        </w:rPr>
        <w:t xml:space="preserve">Insani, Sandra, 2007, </w:t>
      </w:r>
      <w:r w:rsidRPr="001A233F">
        <w:rPr>
          <w:rFonts w:ascii="Times New Roman" w:hAnsi="Times New Roman"/>
          <w:i/>
          <w:iCs/>
        </w:rPr>
        <w:t>“ A Case study in Islamic MME-Finance : Islamic Fiancial Services for Poverty Alleviation in Conflict-Affected, coconout-farmet Community of The Autonomus Region in Muslim Mindanao, Southern Phillipines</w:t>
      </w:r>
      <w:r w:rsidRPr="001A233F">
        <w:rPr>
          <w:rFonts w:ascii="Times New Roman" w:hAnsi="Times New Roman"/>
        </w:rPr>
        <w:t>”  Dictat of First International Islamic COnfeence, April 2007. Vol.2</w:t>
      </w:r>
    </w:p>
    <w:p w:rsidR="006E47F5" w:rsidRPr="001A233F" w:rsidRDefault="006E47F5" w:rsidP="001A233F">
      <w:pPr>
        <w:ind w:left="540" w:hanging="540"/>
        <w:jc w:val="both"/>
        <w:rPr>
          <w:rFonts w:ascii="Times New Roman" w:hAnsi="Times New Roman"/>
        </w:rPr>
      </w:pPr>
      <w:r w:rsidRPr="001A233F">
        <w:rPr>
          <w:rFonts w:ascii="Times New Roman" w:hAnsi="Times New Roman"/>
        </w:rPr>
        <w:t xml:space="preserve">Kaleem, Ahmad, 2007. “ </w:t>
      </w:r>
      <w:r w:rsidRPr="001A233F">
        <w:rPr>
          <w:rFonts w:ascii="Times New Roman" w:hAnsi="Times New Roman"/>
          <w:i/>
          <w:iCs/>
        </w:rPr>
        <w:t>Application of Islamic Banking Instrument (Bai Salam) for Agriculture Financing in Pakistan”</w:t>
      </w:r>
      <w:r w:rsidRPr="001A233F">
        <w:rPr>
          <w:rFonts w:ascii="Times New Roman" w:hAnsi="Times New Roman"/>
        </w:rPr>
        <w:t>, Dictat of First International Islamic COnfeence, April 2007. Vol.1.</w:t>
      </w:r>
    </w:p>
    <w:p w:rsidR="006E47F5" w:rsidRPr="001A233F" w:rsidRDefault="006E47F5" w:rsidP="001A233F">
      <w:pPr>
        <w:ind w:left="540" w:hanging="540"/>
        <w:jc w:val="both"/>
        <w:rPr>
          <w:rFonts w:ascii="Times New Roman" w:hAnsi="Times New Roman"/>
        </w:rPr>
      </w:pPr>
      <w:r w:rsidRPr="001A233F">
        <w:rPr>
          <w:rFonts w:ascii="Times New Roman" w:hAnsi="Times New Roman"/>
        </w:rPr>
        <w:t xml:space="preserve">Robinson, M, 2002. </w:t>
      </w:r>
      <w:r w:rsidRPr="001A233F">
        <w:rPr>
          <w:rFonts w:ascii="Times New Roman" w:hAnsi="Times New Roman"/>
          <w:i/>
          <w:iCs/>
        </w:rPr>
        <w:t>The Microfinance Revolution</w:t>
      </w:r>
      <w:r w:rsidRPr="001A233F">
        <w:rPr>
          <w:rFonts w:ascii="Times New Roman" w:hAnsi="Times New Roman"/>
        </w:rPr>
        <w:t>, Volume 2: Lesson from Indonesia, World Bank, Washington, D.C.</w:t>
      </w:r>
    </w:p>
    <w:p w:rsidR="0037677A" w:rsidRPr="001A233F" w:rsidRDefault="0037677A" w:rsidP="001A233F">
      <w:pPr>
        <w:ind w:left="540" w:hanging="540"/>
        <w:jc w:val="both"/>
        <w:rPr>
          <w:rFonts w:ascii="Times New Roman" w:hAnsi="Times New Roman"/>
        </w:rPr>
      </w:pPr>
      <w:r w:rsidRPr="001A233F">
        <w:rPr>
          <w:rFonts w:ascii="Times New Roman" w:hAnsi="Times New Roman"/>
          <w:i/>
          <w:iCs/>
        </w:rPr>
        <w:t>Sadeq. Abulhasan,2007. “ Microfinance, Poverty Alleviation and Economic Development: Theory and Practice”.</w:t>
      </w:r>
      <w:r w:rsidRPr="001A233F">
        <w:rPr>
          <w:rFonts w:ascii="Times New Roman" w:hAnsi="Times New Roman"/>
        </w:rPr>
        <w:t xml:space="preserve"> Dictat of First International Islamic COnfeence, April 2007. Vol.2</w:t>
      </w:r>
    </w:p>
    <w:p w:rsidR="000C3C6C" w:rsidRPr="001A233F" w:rsidRDefault="006E47F5" w:rsidP="001A233F">
      <w:pPr>
        <w:ind w:left="540" w:hanging="540"/>
        <w:jc w:val="both"/>
        <w:rPr>
          <w:rFonts w:ascii="Times New Roman" w:hAnsi="Times New Roman"/>
        </w:rPr>
      </w:pPr>
      <w:r w:rsidRPr="001A233F">
        <w:rPr>
          <w:rFonts w:ascii="Times New Roman" w:hAnsi="Times New Roman"/>
        </w:rPr>
        <w:t>Wahyuni, E.T, 2007.</w:t>
      </w:r>
      <w:r w:rsidRPr="001A233F">
        <w:rPr>
          <w:rFonts w:ascii="Times New Roman" w:hAnsi="Times New Roman"/>
          <w:i/>
          <w:iCs/>
        </w:rPr>
        <w:t xml:space="preserve"> The Accountability of  Islamic Microfinane Institution : Evidnce from Indonesia</w:t>
      </w:r>
      <w:r w:rsidRPr="001A233F">
        <w:rPr>
          <w:rFonts w:ascii="Times New Roman" w:hAnsi="Times New Roman"/>
        </w:rPr>
        <w:t>.  Dictat of First International Islamic COnfeence, April 2007. Vol.2</w:t>
      </w:r>
    </w:p>
    <w:sectPr w:rsidR="000C3C6C" w:rsidRPr="001A233F" w:rsidSect="001A233F">
      <w:footerReference w:type="default" r:id="rId9"/>
      <w:pgSz w:w="12240" w:h="15840"/>
      <w:pgMar w:top="1699" w:right="1411" w:bottom="1411" w:left="198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AE6" w:rsidRDefault="00FE6AE6">
      <w:r>
        <w:separator/>
      </w:r>
    </w:p>
  </w:endnote>
  <w:endnote w:type="continuationSeparator" w:id="0">
    <w:p w:rsidR="00FE6AE6" w:rsidRDefault="00FE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5E4" w:rsidRDefault="004025EC" w:rsidP="00797CFD">
    <w:pPr>
      <w:pStyle w:val="Footer"/>
      <w:framePr w:wrap="auto" w:vAnchor="text" w:hAnchor="margin" w:xAlign="right" w:y="1"/>
      <w:rPr>
        <w:rStyle w:val="PageNumber"/>
      </w:rPr>
    </w:pPr>
    <w:r>
      <w:rPr>
        <w:rStyle w:val="PageNumber"/>
      </w:rPr>
      <w:fldChar w:fldCharType="begin"/>
    </w:r>
    <w:r w:rsidR="004E15E4">
      <w:rPr>
        <w:rStyle w:val="PageNumber"/>
      </w:rPr>
      <w:instrText xml:space="preserve">PAGE  </w:instrText>
    </w:r>
    <w:r>
      <w:rPr>
        <w:rStyle w:val="PageNumber"/>
      </w:rPr>
      <w:fldChar w:fldCharType="separate"/>
    </w:r>
    <w:r w:rsidR="0023170D">
      <w:rPr>
        <w:rStyle w:val="PageNumber"/>
        <w:noProof/>
      </w:rPr>
      <w:t>6</w:t>
    </w:r>
    <w:r>
      <w:rPr>
        <w:rStyle w:val="PageNumber"/>
      </w:rPr>
      <w:fldChar w:fldCharType="end"/>
    </w:r>
  </w:p>
  <w:p w:rsidR="004E15E4" w:rsidRDefault="004E15E4" w:rsidP="004E15E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AE6" w:rsidRDefault="00FE6AE6">
      <w:r>
        <w:separator/>
      </w:r>
    </w:p>
  </w:footnote>
  <w:footnote w:type="continuationSeparator" w:id="0">
    <w:p w:rsidR="00FE6AE6" w:rsidRDefault="00FE6AE6">
      <w:r>
        <w:continuationSeparator/>
      </w:r>
    </w:p>
  </w:footnote>
  <w:footnote w:id="1">
    <w:p w:rsidR="00833211" w:rsidRPr="00C27B17" w:rsidRDefault="00833211" w:rsidP="00C27B17">
      <w:pPr>
        <w:pStyle w:val="FootnoteText"/>
        <w:jc w:val="both"/>
        <w:rPr>
          <w:color w:val="00B050"/>
        </w:rPr>
      </w:pPr>
      <w:r w:rsidRPr="00C27B17">
        <w:rPr>
          <w:rStyle w:val="FootnoteReference"/>
          <w:color w:val="00B050"/>
        </w:rPr>
        <w:footnoteRef/>
      </w:r>
      <w:r w:rsidRPr="00C27B17">
        <w:rPr>
          <w:color w:val="00B050"/>
        </w:rPr>
        <w:t xml:space="preserve"> </w:t>
      </w:r>
      <w:r w:rsidR="00445577">
        <w:rPr>
          <w:color w:val="00B050"/>
        </w:rPr>
        <w:t xml:space="preserve">Dosen Tetap STIE GICI (GICI BUSINESS SCHOOL) Depok dan </w:t>
      </w:r>
      <w:r w:rsidRPr="00C27B17">
        <w:rPr>
          <w:color w:val="00B050"/>
        </w:rPr>
        <w:t>Mahasiswa Program Doktor Ekonomi Islam pada Sekolah Pasca Sarjana UIN Syarif Hidayatullah Jakarta.</w:t>
      </w:r>
    </w:p>
    <w:p w:rsidR="00AA76C4" w:rsidRPr="00C27B17" w:rsidRDefault="00AA76C4" w:rsidP="00C27B17">
      <w:pPr>
        <w:pStyle w:val="FootnoteText"/>
        <w:jc w:val="both"/>
        <w:rPr>
          <w:color w:val="00B050"/>
        </w:rPr>
      </w:pPr>
    </w:p>
  </w:footnote>
  <w:footnote w:id="2">
    <w:p w:rsidR="00AA76C4" w:rsidRPr="00C27B17" w:rsidRDefault="00833211">
      <w:pPr>
        <w:pStyle w:val="FootnoteText"/>
        <w:rPr>
          <w:color w:val="00B050"/>
        </w:rPr>
      </w:pPr>
      <w:r w:rsidRPr="00C27B17">
        <w:rPr>
          <w:rStyle w:val="FootnoteReference"/>
          <w:color w:val="00B050"/>
        </w:rPr>
        <w:footnoteRef/>
      </w:r>
      <w:r w:rsidRPr="00C27B17">
        <w:rPr>
          <w:color w:val="00B050"/>
        </w:rPr>
        <w:t xml:space="preserve"> www.uncdf.org</w:t>
      </w:r>
    </w:p>
  </w:footnote>
  <w:footnote w:id="3">
    <w:p w:rsidR="00AA76C4" w:rsidRPr="00C27B17" w:rsidRDefault="00833211">
      <w:pPr>
        <w:pStyle w:val="FootnoteText"/>
        <w:rPr>
          <w:color w:val="00B050"/>
        </w:rPr>
      </w:pPr>
      <w:r w:rsidRPr="00C27B17">
        <w:rPr>
          <w:rStyle w:val="FootnoteReference"/>
          <w:color w:val="00B050"/>
        </w:rPr>
        <w:footnoteRef/>
      </w:r>
      <w:r w:rsidRPr="00C27B17">
        <w:rPr>
          <w:color w:val="00B050"/>
        </w:rPr>
        <w:t xml:space="preserve"> Makalah : First International Islamic Conference (2007), Vol. 1, hal. 168.</w:t>
      </w:r>
    </w:p>
  </w:footnote>
  <w:footnote w:id="4">
    <w:p w:rsidR="00AA76C4" w:rsidRPr="00C27B17" w:rsidRDefault="00833211">
      <w:pPr>
        <w:pStyle w:val="FootnoteText"/>
        <w:rPr>
          <w:color w:val="00B050"/>
        </w:rPr>
      </w:pPr>
      <w:r w:rsidRPr="00C27B17">
        <w:rPr>
          <w:rStyle w:val="FootnoteReference"/>
          <w:color w:val="00B050"/>
        </w:rPr>
        <w:footnoteRef/>
      </w:r>
      <w:r w:rsidRPr="00C27B17">
        <w:rPr>
          <w:color w:val="00B050"/>
        </w:rPr>
        <w:t xml:space="preserve"> Burhan, Muhammad (2005), “Ar-Rahnu A New Microfinance Era in Malaysia”, National Cooperative Organization of Malaysia (ANGKASA).</w:t>
      </w:r>
    </w:p>
  </w:footnote>
  <w:footnote w:id="5">
    <w:p w:rsidR="00AA76C4" w:rsidRPr="00C27B17" w:rsidRDefault="00833211">
      <w:pPr>
        <w:pStyle w:val="FootnoteText"/>
        <w:rPr>
          <w:color w:val="00B050"/>
        </w:rPr>
      </w:pPr>
      <w:r w:rsidRPr="00C27B17">
        <w:rPr>
          <w:rStyle w:val="FootnoteReference"/>
          <w:color w:val="00B050"/>
        </w:rPr>
        <w:footnoteRef/>
      </w:r>
      <w:r w:rsidRPr="00C27B17">
        <w:rPr>
          <w:color w:val="00B050"/>
        </w:rPr>
        <w:t xml:space="preserve">  Makalah : First International Islamic Conference (2007), Vol. 1, hal. 446.</w:t>
      </w:r>
    </w:p>
  </w:footnote>
  <w:footnote w:id="6">
    <w:p w:rsidR="00AA76C4" w:rsidRPr="00C27B17" w:rsidRDefault="00833211">
      <w:pPr>
        <w:pStyle w:val="FootnoteText"/>
        <w:rPr>
          <w:color w:val="00B050"/>
        </w:rPr>
      </w:pPr>
      <w:r w:rsidRPr="00C27B17">
        <w:rPr>
          <w:rStyle w:val="FootnoteReference"/>
          <w:color w:val="00B050"/>
        </w:rPr>
        <w:footnoteRef/>
      </w:r>
      <w:r w:rsidRPr="00C27B17">
        <w:rPr>
          <w:color w:val="00B050"/>
        </w:rPr>
        <w:t xml:space="preserve"> Op.cit. hal.255</w:t>
      </w:r>
    </w:p>
  </w:footnote>
  <w:footnote w:id="7">
    <w:p w:rsidR="00AA76C4" w:rsidRPr="00C27B17" w:rsidRDefault="00833211">
      <w:pPr>
        <w:pStyle w:val="FootnoteText"/>
        <w:rPr>
          <w:color w:val="00B050"/>
        </w:rPr>
      </w:pPr>
      <w:r w:rsidRPr="00C27B17">
        <w:rPr>
          <w:rStyle w:val="FootnoteReference"/>
          <w:color w:val="00B050"/>
        </w:rPr>
        <w:footnoteRef/>
      </w:r>
      <w:r w:rsidRPr="00C27B17">
        <w:rPr>
          <w:color w:val="00B050"/>
        </w:rPr>
        <w:t xml:space="preserve"> op.cit. hal. 482</w:t>
      </w:r>
    </w:p>
  </w:footnote>
  <w:footnote w:id="8">
    <w:p w:rsidR="00AA76C4" w:rsidRPr="00C27B17" w:rsidRDefault="007B4418">
      <w:pPr>
        <w:pStyle w:val="FootnoteText"/>
        <w:rPr>
          <w:color w:val="00B050"/>
        </w:rPr>
      </w:pPr>
      <w:r w:rsidRPr="00C27B17">
        <w:rPr>
          <w:rStyle w:val="FootnoteReference"/>
          <w:color w:val="00B050"/>
        </w:rPr>
        <w:footnoteRef/>
      </w:r>
      <w:r w:rsidRPr="00C27B17">
        <w:rPr>
          <w:color w:val="00B050"/>
        </w:rPr>
        <w:t xml:space="preserve"> Financial Highlight for the Year Ended 30</w:t>
      </w:r>
      <w:r w:rsidRPr="00C27B17">
        <w:rPr>
          <w:color w:val="00B050"/>
          <w:vertAlign w:val="superscript"/>
        </w:rPr>
        <w:t>th</w:t>
      </w:r>
      <w:r w:rsidRPr="00C27B17">
        <w:rPr>
          <w:color w:val="00B050"/>
        </w:rPr>
        <w:t xml:space="preserve"> June 2004. “Treasury Report”.</w:t>
      </w:r>
    </w:p>
  </w:footnote>
  <w:footnote w:id="9">
    <w:p w:rsidR="00AA76C4" w:rsidRPr="00C27B17" w:rsidRDefault="00B74E56">
      <w:pPr>
        <w:pStyle w:val="FootnoteText"/>
        <w:rPr>
          <w:color w:val="00B050"/>
        </w:rPr>
      </w:pPr>
      <w:r w:rsidRPr="00C27B17">
        <w:rPr>
          <w:rStyle w:val="FootnoteReference"/>
          <w:color w:val="00B050"/>
        </w:rPr>
        <w:footnoteRef/>
      </w:r>
      <w:r w:rsidRPr="00C27B17">
        <w:rPr>
          <w:color w:val="00B050"/>
        </w:rPr>
        <w:t xml:space="preserve"> Lihat di situs : http://www.mcca.com</w:t>
      </w:r>
    </w:p>
  </w:footnote>
  <w:footnote w:id="10">
    <w:p w:rsidR="00AA76C4" w:rsidRPr="00C27B17" w:rsidRDefault="00191C4F">
      <w:pPr>
        <w:pStyle w:val="FootnoteText"/>
        <w:rPr>
          <w:color w:val="00B050"/>
        </w:rPr>
      </w:pPr>
      <w:r w:rsidRPr="00C27B17">
        <w:rPr>
          <w:rStyle w:val="FootnoteReference"/>
          <w:color w:val="00B050"/>
        </w:rPr>
        <w:footnoteRef/>
      </w:r>
      <w:r w:rsidRPr="00C27B17">
        <w:rPr>
          <w:color w:val="00B050"/>
        </w:rPr>
        <w:t xml:space="preserve"> Makalah : First International Islamic Conference (2007), Vol. 2, hal. 534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3F1"/>
    <w:multiLevelType w:val="hybridMultilevel"/>
    <w:tmpl w:val="772404B0"/>
    <w:lvl w:ilvl="0" w:tplc="04090019">
      <w:start w:val="1"/>
      <w:numFmt w:val="lowerLetter"/>
      <w:lvlText w:val="%1."/>
      <w:lvlJc w:val="left"/>
      <w:pPr>
        <w:tabs>
          <w:tab w:val="num" w:pos="1146"/>
        </w:tabs>
        <w:ind w:left="1146" w:hanging="360"/>
      </w:p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start w:val="1"/>
      <w:numFmt w:val="decimal"/>
      <w:lvlText w:val="%4."/>
      <w:lvlJc w:val="left"/>
      <w:pPr>
        <w:tabs>
          <w:tab w:val="num" w:pos="3306"/>
        </w:tabs>
        <w:ind w:left="3306" w:hanging="360"/>
      </w:pPr>
    </w:lvl>
    <w:lvl w:ilvl="4" w:tplc="04090019">
      <w:start w:val="1"/>
      <w:numFmt w:val="lowerLetter"/>
      <w:lvlText w:val="%5."/>
      <w:lvlJc w:val="left"/>
      <w:pPr>
        <w:tabs>
          <w:tab w:val="num" w:pos="4026"/>
        </w:tabs>
        <w:ind w:left="4026" w:hanging="360"/>
      </w:pPr>
    </w:lvl>
    <w:lvl w:ilvl="5" w:tplc="0409001B">
      <w:start w:val="1"/>
      <w:numFmt w:val="lowerRoman"/>
      <w:lvlText w:val="%6."/>
      <w:lvlJc w:val="right"/>
      <w:pPr>
        <w:tabs>
          <w:tab w:val="num" w:pos="4746"/>
        </w:tabs>
        <w:ind w:left="4746" w:hanging="180"/>
      </w:pPr>
    </w:lvl>
    <w:lvl w:ilvl="6" w:tplc="0409000F">
      <w:start w:val="1"/>
      <w:numFmt w:val="decimal"/>
      <w:lvlText w:val="%7."/>
      <w:lvlJc w:val="left"/>
      <w:pPr>
        <w:tabs>
          <w:tab w:val="num" w:pos="5466"/>
        </w:tabs>
        <w:ind w:left="5466" w:hanging="360"/>
      </w:pPr>
    </w:lvl>
    <w:lvl w:ilvl="7" w:tplc="04090019">
      <w:start w:val="1"/>
      <w:numFmt w:val="lowerLetter"/>
      <w:lvlText w:val="%8."/>
      <w:lvlJc w:val="left"/>
      <w:pPr>
        <w:tabs>
          <w:tab w:val="num" w:pos="6186"/>
        </w:tabs>
        <w:ind w:left="6186" w:hanging="360"/>
      </w:pPr>
    </w:lvl>
    <w:lvl w:ilvl="8" w:tplc="0409001B">
      <w:start w:val="1"/>
      <w:numFmt w:val="lowerRoman"/>
      <w:lvlText w:val="%9."/>
      <w:lvlJc w:val="right"/>
      <w:pPr>
        <w:tabs>
          <w:tab w:val="num" w:pos="6906"/>
        </w:tabs>
        <w:ind w:left="6906" w:hanging="180"/>
      </w:pPr>
    </w:lvl>
  </w:abstractNum>
  <w:abstractNum w:abstractNumId="1">
    <w:nsid w:val="01EB4BB5"/>
    <w:multiLevelType w:val="hybridMultilevel"/>
    <w:tmpl w:val="45B233C2"/>
    <w:lvl w:ilvl="0" w:tplc="11322516">
      <w:start w:val="1"/>
      <w:numFmt w:val="bullet"/>
      <w:lvlText w:val="q"/>
      <w:lvlJc w:val="left"/>
      <w:pPr>
        <w:tabs>
          <w:tab w:val="num" w:pos="720"/>
        </w:tabs>
        <w:ind w:left="720" w:hanging="360"/>
      </w:pPr>
      <w:rPr>
        <w:rFonts w:ascii="Monotype Sorts" w:hAnsi="Monotype Sorts" w:cs="Monotype Sorts" w:hint="default"/>
      </w:rPr>
    </w:lvl>
    <w:lvl w:ilvl="1" w:tplc="3C2A8542">
      <w:start w:val="1"/>
      <w:numFmt w:val="bullet"/>
      <w:lvlText w:val="q"/>
      <w:lvlJc w:val="left"/>
      <w:pPr>
        <w:tabs>
          <w:tab w:val="num" w:pos="1440"/>
        </w:tabs>
        <w:ind w:left="1440" w:hanging="360"/>
      </w:pPr>
      <w:rPr>
        <w:rFonts w:ascii="Monotype Sorts" w:hAnsi="Monotype Sorts" w:cs="Monotype Sorts" w:hint="default"/>
      </w:rPr>
    </w:lvl>
    <w:lvl w:ilvl="2" w:tplc="D4429AC2">
      <w:start w:val="1"/>
      <w:numFmt w:val="bullet"/>
      <w:lvlText w:val="q"/>
      <w:lvlJc w:val="left"/>
      <w:pPr>
        <w:tabs>
          <w:tab w:val="num" w:pos="2160"/>
        </w:tabs>
        <w:ind w:left="2160" w:hanging="360"/>
      </w:pPr>
      <w:rPr>
        <w:rFonts w:ascii="Monotype Sorts" w:hAnsi="Monotype Sorts" w:cs="Monotype Sorts" w:hint="default"/>
      </w:rPr>
    </w:lvl>
    <w:lvl w:ilvl="3" w:tplc="72D256CA">
      <w:start w:val="1"/>
      <w:numFmt w:val="bullet"/>
      <w:lvlText w:val="q"/>
      <w:lvlJc w:val="left"/>
      <w:pPr>
        <w:tabs>
          <w:tab w:val="num" w:pos="2880"/>
        </w:tabs>
        <w:ind w:left="2880" w:hanging="360"/>
      </w:pPr>
      <w:rPr>
        <w:rFonts w:ascii="Monotype Sorts" w:hAnsi="Monotype Sorts" w:cs="Monotype Sorts" w:hint="default"/>
      </w:rPr>
    </w:lvl>
    <w:lvl w:ilvl="4" w:tplc="E148358A">
      <w:start w:val="1"/>
      <w:numFmt w:val="bullet"/>
      <w:lvlText w:val="q"/>
      <w:lvlJc w:val="left"/>
      <w:pPr>
        <w:tabs>
          <w:tab w:val="num" w:pos="3600"/>
        </w:tabs>
        <w:ind w:left="3600" w:hanging="360"/>
      </w:pPr>
      <w:rPr>
        <w:rFonts w:ascii="Monotype Sorts" w:hAnsi="Monotype Sorts" w:cs="Monotype Sorts" w:hint="default"/>
      </w:rPr>
    </w:lvl>
    <w:lvl w:ilvl="5" w:tplc="8048E166">
      <w:start w:val="1"/>
      <w:numFmt w:val="bullet"/>
      <w:lvlText w:val="q"/>
      <w:lvlJc w:val="left"/>
      <w:pPr>
        <w:tabs>
          <w:tab w:val="num" w:pos="4320"/>
        </w:tabs>
        <w:ind w:left="4320" w:hanging="360"/>
      </w:pPr>
      <w:rPr>
        <w:rFonts w:ascii="Monotype Sorts" w:hAnsi="Monotype Sorts" w:cs="Monotype Sorts" w:hint="default"/>
      </w:rPr>
    </w:lvl>
    <w:lvl w:ilvl="6" w:tplc="BCE411E6">
      <w:start w:val="1"/>
      <w:numFmt w:val="bullet"/>
      <w:lvlText w:val="q"/>
      <w:lvlJc w:val="left"/>
      <w:pPr>
        <w:tabs>
          <w:tab w:val="num" w:pos="5040"/>
        </w:tabs>
        <w:ind w:left="5040" w:hanging="360"/>
      </w:pPr>
      <w:rPr>
        <w:rFonts w:ascii="Monotype Sorts" w:hAnsi="Monotype Sorts" w:cs="Monotype Sorts" w:hint="default"/>
      </w:rPr>
    </w:lvl>
    <w:lvl w:ilvl="7" w:tplc="E576A45E">
      <w:start w:val="1"/>
      <w:numFmt w:val="bullet"/>
      <w:lvlText w:val="q"/>
      <w:lvlJc w:val="left"/>
      <w:pPr>
        <w:tabs>
          <w:tab w:val="num" w:pos="5760"/>
        </w:tabs>
        <w:ind w:left="5760" w:hanging="360"/>
      </w:pPr>
      <w:rPr>
        <w:rFonts w:ascii="Monotype Sorts" w:hAnsi="Monotype Sorts" w:cs="Monotype Sorts" w:hint="default"/>
      </w:rPr>
    </w:lvl>
    <w:lvl w:ilvl="8" w:tplc="3ED608D2">
      <w:start w:val="1"/>
      <w:numFmt w:val="bullet"/>
      <w:lvlText w:val="q"/>
      <w:lvlJc w:val="left"/>
      <w:pPr>
        <w:tabs>
          <w:tab w:val="num" w:pos="6480"/>
        </w:tabs>
        <w:ind w:left="6480" w:hanging="360"/>
      </w:pPr>
      <w:rPr>
        <w:rFonts w:ascii="Monotype Sorts" w:hAnsi="Monotype Sorts" w:cs="Monotype Sorts" w:hint="default"/>
      </w:rPr>
    </w:lvl>
  </w:abstractNum>
  <w:abstractNum w:abstractNumId="2">
    <w:nsid w:val="0CB35543"/>
    <w:multiLevelType w:val="hybridMultilevel"/>
    <w:tmpl w:val="510496F0"/>
    <w:lvl w:ilvl="0" w:tplc="1D5472F8">
      <w:start w:val="1"/>
      <w:numFmt w:val="bullet"/>
      <w:lvlText w:val=""/>
      <w:lvlJc w:val="left"/>
      <w:pPr>
        <w:tabs>
          <w:tab w:val="num" w:pos="720"/>
        </w:tabs>
        <w:ind w:left="720" w:hanging="360"/>
      </w:pPr>
      <w:rPr>
        <w:rFonts w:ascii="Wingdings" w:hAnsi="Wingdings" w:cs="Wingdings" w:hint="default"/>
      </w:rPr>
    </w:lvl>
    <w:lvl w:ilvl="1" w:tplc="1E805FD8">
      <w:start w:val="1"/>
      <w:numFmt w:val="bullet"/>
      <w:lvlText w:val=""/>
      <w:lvlJc w:val="left"/>
      <w:pPr>
        <w:tabs>
          <w:tab w:val="num" w:pos="1440"/>
        </w:tabs>
        <w:ind w:left="1440" w:hanging="360"/>
      </w:pPr>
      <w:rPr>
        <w:rFonts w:ascii="Wingdings" w:hAnsi="Wingdings" w:cs="Wingdings" w:hint="default"/>
      </w:rPr>
    </w:lvl>
    <w:lvl w:ilvl="2" w:tplc="714A7F70">
      <w:start w:val="1"/>
      <w:numFmt w:val="bullet"/>
      <w:lvlText w:val=""/>
      <w:lvlJc w:val="left"/>
      <w:pPr>
        <w:tabs>
          <w:tab w:val="num" w:pos="2160"/>
        </w:tabs>
        <w:ind w:left="2160" w:hanging="360"/>
      </w:pPr>
      <w:rPr>
        <w:rFonts w:ascii="Wingdings" w:hAnsi="Wingdings" w:cs="Wingdings" w:hint="default"/>
      </w:rPr>
    </w:lvl>
    <w:lvl w:ilvl="3" w:tplc="9042D032">
      <w:start w:val="1"/>
      <w:numFmt w:val="bullet"/>
      <w:lvlText w:val=""/>
      <w:lvlJc w:val="left"/>
      <w:pPr>
        <w:tabs>
          <w:tab w:val="num" w:pos="2880"/>
        </w:tabs>
        <w:ind w:left="2880" w:hanging="360"/>
      </w:pPr>
      <w:rPr>
        <w:rFonts w:ascii="Wingdings" w:hAnsi="Wingdings" w:cs="Wingdings" w:hint="default"/>
      </w:rPr>
    </w:lvl>
    <w:lvl w:ilvl="4" w:tplc="B6B6E172">
      <w:start w:val="1"/>
      <w:numFmt w:val="bullet"/>
      <w:lvlText w:val=""/>
      <w:lvlJc w:val="left"/>
      <w:pPr>
        <w:tabs>
          <w:tab w:val="num" w:pos="3600"/>
        </w:tabs>
        <w:ind w:left="3600" w:hanging="360"/>
      </w:pPr>
      <w:rPr>
        <w:rFonts w:ascii="Wingdings" w:hAnsi="Wingdings" w:cs="Wingdings" w:hint="default"/>
      </w:rPr>
    </w:lvl>
    <w:lvl w:ilvl="5" w:tplc="744E76E4">
      <w:start w:val="1"/>
      <w:numFmt w:val="bullet"/>
      <w:lvlText w:val=""/>
      <w:lvlJc w:val="left"/>
      <w:pPr>
        <w:tabs>
          <w:tab w:val="num" w:pos="4320"/>
        </w:tabs>
        <w:ind w:left="4320" w:hanging="360"/>
      </w:pPr>
      <w:rPr>
        <w:rFonts w:ascii="Wingdings" w:hAnsi="Wingdings" w:cs="Wingdings" w:hint="default"/>
      </w:rPr>
    </w:lvl>
    <w:lvl w:ilvl="6" w:tplc="815E5760">
      <w:start w:val="1"/>
      <w:numFmt w:val="bullet"/>
      <w:lvlText w:val=""/>
      <w:lvlJc w:val="left"/>
      <w:pPr>
        <w:tabs>
          <w:tab w:val="num" w:pos="5040"/>
        </w:tabs>
        <w:ind w:left="5040" w:hanging="360"/>
      </w:pPr>
      <w:rPr>
        <w:rFonts w:ascii="Wingdings" w:hAnsi="Wingdings" w:cs="Wingdings" w:hint="default"/>
      </w:rPr>
    </w:lvl>
    <w:lvl w:ilvl="7" w:tplc="874AA1CE">
      <w:start w:val="1"/>
      <w:numFmt w:val="bullet"/>
      <w:lvlText w:val=""/>
      <w:lvlJc w:val="left"/>
      <w:pPr>
        <w:tabs>
          <w:tab w:val="num" w:pos="5760"/>
        </w:tabs>
        <w:ind w:left="5760" w:hanging="360"/>
      </w:pPr>
      <w:rPr>
        <w:rFonts w:ascii="Wingdings" w:hAnsi="Wingdings" w:cs="Wingdings" w:hint="default"/>
      </w:rPr>
    </w:lvl>
    <w:lvl w:ilvl="8" w:tplc="E37EE324">
      <w:start w:val="1"/>
      <w:numFmt w:val="bullet"/>
      <w:lvlText w:val=""/>
      <w:lvlJc w:val="left"/>
      <w:pPr>
        <w:tabs>
          <w:tab w:val="num" w:pos="6480"/>
        </w:tabs>
        <w:ind w:left="6480" w:hanging="360"/>
      </w:pPr>
      <w:rPr>
        <w:rFonts w:ascii="Wingdings" w:hAnsi="Wingdings" w:cs="Wingdings" w:hint="default"/>
      </w:rPr>
    </w:lvl>
  </w:abstractNum>
  <w:abstractNum w:abstractNumId="3">
    <w:nsid w:val="0E2A031B"/>
    <w:multiLevelType w:val="hybridMultilevel"/>
    <w:tmpl w:val="51F6C472"/>
    <w:lvl w:ilvl="0" w:tplc="596E24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9050BC"/>
    <w:multiLevelType w:val="hybridMultilevel"/>
    <w:tmpl w:val="0352A9A6"/>
    <w:lvl w:ilvl="0" w:tplc="D8327BB8">
      <w:start w:val="1"/>
      <w:numFmt w:val="bullet"/>
      <w:lvlText w:val="•"/>
      <w:lvlJc w:val="left"/>
      <w:pPr>
        <w:tabs>
          <w:tab w:val="num" w:pos="720"/>
        </w:tabs>
        <w:ind w:left="720" w:hanging="360"/>
      </w:pPr>
      <w:rPr>
        <w:rFonts w:ascii="Tahoma" w:hAnsi="Tahoma" w:cs="Tahoma" w:hint="default"/>
      </w:rPr>
    </w:lvl>
    <w:lvl w:ilvl="1" w:tplc="C2A81B48">
      <w:start w:val="1"/>
      <w:numFmt w:val="bullet"/>
      <w:lvlText w:val="•"/>
      <w:lvlJc w:val="left"/>
      <w:pPr>
        <w:tabs>
          <w:tab w:val="num" w:pos="1440"/>
        </w:tabs>
        <w:ind w:left="1440" w:hanging="360"/>
      </w:pPr>
      <w:rPr>
        <w:rFonts w:ascii="Tahoma" w:hAnsi="Tahoma" w:cs="Tahoma" w:hint="default"/>
      </w:rPr>
    </w:lvl>
    <w:lvl w:ilvl="2" w:tplc="E416B42E">
      <w:start w:val="1"/>
      <w:numFmt w:val="bullet"/>
      <w:lvlText w:val="•"/>
      <w:lvlJc w:val="left"/>
      <w:pPr>
        <w:tabs>
          <w:tab w:val="num" w:pos="2160"/>
        </w:tabs>
        <w:ind w:left="2160" w:hanging="360"/>
      </w:pPr>
      <w:rPr>
        <w:rFonts w:ascii="Tahoma" w:hAnsi="Tahoma" w:cs="Tahoma" w:hint="default"/>
      </w:rPr>
    </w:lvl>
    <w:lvl w:ilvl="3" w:tplc="F154A662">
      <w:start w:val="1"/>
      <w:numFmt w:val="bullet"/>
      <w:lvlText w:val="•"/>
      <w:lvlJc w:val="left"/>
      <w:pPr>
        <w:tabs>
          <w:tab w:val="num" w:pos="2880"/>
        </w:tabs>
        <w:ind w:left="2880" w:hanging="360"/>
      </w:pPr>
      <w:rPr>
        <w:rFonts w:ascii="Tahoma" w:hAnsi="Tahoma" w:cs="Tahoma" w:hint="default"/>
      </w:rPr>
    </w:lvl>
    <w:lvl w:ilvl="4" w:tplc="9354A368">
      <w:start w:val="1"/>
      <w:numFmt w:val="bullet"/>
      <w:lvlText w:val="•"/>
      <w:lvlJc w:val="left"/>
      <w:pPr>
        <w:tabs>
          <w:tab w:val="num" w:pos="3600"/>
        </w:tabs>
        <w:ind w:left="3600" w:hanging="360"/>
      </w:pPr>
      <w:rPr>
        <w:rFonts w:ascii="Tahoma" w:hAnsi="Tahoma" w:cs="Tahoma" w:hint="default"/>
      </w:rPr>
    </w:lvl>
    <w:lvl w:ilvl="5" w:tplc="6F7686DA">
      <w:start w:val="1"/>
      <w:numFmt w:val="bullet"/>
      <w:lvlText w:val="•"/>
      <w:lvlJc w:val="left"/>
      <w:pPr>
        <w:tabs>
          <w:tab w:val="num" w:pos="4320"/>
        </w:tabs>
        <w:ind w:left="4320" w:hanging="360"/>
      </w:pPr>
      <w:rPr>
        <w:rFonts w:ascii="Tahoma" w:hAnsi="Tahoma" w:cs="Tahoma" w:hint="default"/>
      </w:rPr>
    </w:lvl>
    <w:lvl w:ilvl="6" w:tplc="EBC4438C">
      <w:start w:val="1"/>
      <w:numFmt w:val="bullet"/>
      <w:lvlText w:val="•"/>
      <w:lvlJc w:val="left"/>
      <w:pPr>
        <w:tabs>
          <w:tab w:val="num" w:pos="5040"/>
        </w:tabs>
        <w:ind w:left="5040" w:hanging="360"/>
      </w:pPr>
      <w:rPr>
        <w:rFonts w:ascii="Tahoma" w:hAnsi="Tahoma" w:cs="Tahoma" w:hint="default"/>
      </w:rPr>
    </w:lvl>
    <w:lvl w:ilvl="7" w:tplc="D0D03144">
      <w:start w:val="1"/>
      <w:numFmt w:val="bullet"/>
      <w:lvlText w:val="•"/>
      <w:lvlJc w:val="left"/>
      <w:pPr>
        <w:tabs>
          <w:tab w:val="num" w:pos="5760"/>
        </w:tabs>
        <w:ind w:left="5760" w:hanging="360"/>
      </w:pPr>
      <w:rPr>
        <w:rFonts w:ascii="Tahoma" w:hAnsi="Tahoma" w:cs="Tahoma" w:hint="default"/>
      </w:rPr>
    </w:lvl>
    <w:lvl w:ilvl="8" w:tplc="6F50D858">
      <w:start w:val="1"/>
      <w:numFmt w:val="bullet"/>
      <w:lvlText w:val="•"/>
      <w:lvlJc w:val="left"/>
      <w:pPr>
        <w:tabs>
          <w:tab w:val="num" w:pos="6480"/>
        </w:tabs>
        <w:ind w:left="6480" w:hanging="360"/>
      </w:pPr>
      <w:rPr>
        <w:rFonts w:ascii="Tahoma" w:hAnsi="Tahoma" w:cs="Tahoma" w:hint="default"/>
      </w:rPr>
    </w:lvl>
  </w:abstractNum>
  <w:abstractNum w:abstractNumId="5">
    <w:nsid w:val="2CAA371E"/>
    <w:multiLevelType w:val="hybridMultilevel"/>
    <w:tmpl w:val="6F6CE56C"/>
    <w:lvl w:ilvl="0" w:tplc="06D201DE">
      <w:start w:val="1"/>
      <w:numFmt w:val="bullet"/>
      <w:lvlText w:val="•"/>
      <w:lvlJc w:val="left"/>
      <w:pPr>
        <w:tabs>
          <w:tab w:val="num" w:pos="720"/>
        </w:tabs>
        <w:ind w:left="720" w:hanging="360"/>
      </w:pPr>
      <w:rPr>
        <w:rFonts w:ascii="Tahoma" w:hAnsi="Tahoma" w:cs="Tahoma" w:hint="default"/>
      </w:rPr>
    </w:lvl>
    <w:lvl w:ilvl="1" w:tplc="E272DA52">
      <w:start w:val="1"/>
      <w:numFmt w:val="bullet"/>
      <w:lvlText w:val="•"/>
      <w:lvlJc w:val="left"/>
      <w:pPr>
        <w:tabs>
          <w:tab w:val="num" w:pos="1440"/>
        </w:tabs>
        <w:ind w:left="1440" w:hanging="360"/>
      </w:pPr>
      <w:rPr>
        <w:rFonts w:ascii="Tahoma" w:hAnsi="Tahoma" w:cs="Tahoma" w:hint="default"/>
      </w:rPr>
    </w:lvl>
    <w:lvl w:ilvl="2" w:tplc="22DEE8C0">
      <w:start w:val="1"/>
      <w:numFmt w:val="bullet"/>
      <w:lvlText w:val="•"/>
      <w:lvlJc w:val="left"/>
      <w:pPr>
        <w:tabs>
          <w:tab w:val="num" w:pos="2160"/>
        </w:tabs>
        <w:ind w:left="2160" w:hanging="360"/>
      </w:pPr>
      <w:rPr>
        <w:rFonts w:ascii="Tahoma" w:hAnsi="Tahoma" w:cs="Tahoma" w:hint="default"/>
      </w:rPr>
    </w:lvl>
    <w:lvl w:ilvl="3" w:tplc="A7306568">
      <w:start w:val="1"/>
      <w:numFmt w:val="bullet"/>
      <w:lvlText w:val="•"/>
      <w:lvlJc w:val="left"/>
      <w:pPr>
        <w:tabs>
          <w:tab w:val="num" w:pos="2880"/>
        </w:tabs>
        <w:ind w:left="2880" w:hanging="360"/>
      </w:pPr>
      <w:rPr>
        <w:rFonts w:ascii="Tahoma" w:hAnsi="Tahoma" w:cs="Tahoma" w:hint="default"/>
      </w:rPr>
    </w:lvl>
    <w:lvl w:ilvl="4" w:tplc="AA643DD4">
      <w:start w:val="1"/>
      <w:numFmt w:val="bullet"/>
      <w:lvlText w:val="•"/>
      <w:lvlJc w:val="left"/>
      <w:pPr>
        <w:tabs>
          <w:tab w:val="num" w:pos="3600"/>
        </w:tabs>
        <w:ind w:left="3600" w:hanging="360"/>
      </w:pPr>
      <w:rPr>
        <w:rFonts w:ascii="Tahoma" w:hAnsi="Tahoma" w:cs="Tahoma" w:hint="default"/>
      </w:rPr>
    </w:lvl>
    <w:lvl w:ilvl="5" w:tplc="570E0FDA">
      <w:start w:val="1"/>
      <w:numFmt w:val="bullet"/>
      <w:lvlText w:val="•"/>
      <w:lvlJc w:val="left"/>
      <w:pPr>
        <w:tabs>
          <w:tab w:val="num" w:pos="4320"/>
        </w:tabs>
        <w:ind w:left="4320" w:hanging="360"/>
      </w:pPr>
      <w:rPr>
        <w:rFonts w:ascii="Tahoma" w:hAnsi="Tahoma" w:cs="Tahoma" w:hint="default"/>
      </w:rPr>
    </w:lvl>
    <w:lvl w:ilvl="6" w:tplc="863E78B8">
      <w:start w:val="1"/>
      <w:numFmt w:val="bullet"/>
      <w:lvlText w:val="•"/>
      <w:lvlJc w:val="left"/>
      <w:pPr>
        <w:tabs>
          <w:tab w:val="num" w:pos="5040"/>
        </w:tabs>
        <w:ind w:left="5040" w:hanging="360"/>
      </w:pPr>
      <w:rPr>
        <w:rFonts w:ascii="Tahoma" w:hAnsi="Tahoma" w:cs="Tahoma" w:hint="default"/>
      </w:rPr>
    </w:lvl>
    <w:lvl w:ilvl="7" w:tplc="9D02E5BE">
      <w:start w:val="1"/>
      <w:numFmt w:val="bullet"/>
      <w:lvlText w:val="•"/>
      <w:lvlJc w:val="left"/>
      <w:pPr>
        <w:tabs>
          <w:tab w:val="num" w:pos="5760"/>
        </w:tabs>
        <w:ind w:left="5760" w:hanging="360"/>
      </w:pPr>
      <w:rPr>
        <w:rFonts w:ascii="Tahoma" w:hAnsi="Tahoma" w:cs="Tahoma" w:hint="default"/>
      </w:rPr>
    </w:lvl>
    <w:lvl w:ilvl="8" w:tplc="2DDA57C6">
      <w:start w:val="1"/>
      <w:numFmt w:val="bullet"/>
      <w:lvlText w:val="•"/>
      <w:lvlJc w:val="left"/>
      <w:pPr>
        <w:tabs>
          <w:tab w:val="num" w:pos="6480"/>
        </w:tabs>
        <w:ind w:left="6480" w:hanging="360"/>
      </w:pPr>
      <w:rPr>
        <w:rFonts w:ascii="Tahoma" w:hAnsi="Tahoma" w:cs="Tahoma" w:hint="default"/>
      </w:rPr>
    </w:lvl>
  </w:abstractNum>
  <w:abstractNum w:abstractNumId="6">
    <w:nsid w:val="35C46E76"/>
    <w:multiLevelType w:val="hybridMultilevel"/>
    <w:tmpl w:val="E2125586"/>
    <w:lvl w:ilvl="0" w:tplc="4EEE958A">
      <w:start w:val="1"/>
      <w:numFmt w:val="bullet"/>
      <w:lvlText w:val="•"/>
      <w:lvlJc w:val="left"/>
      <w:pPr>
        <w:tabs>
          <w:tab w:val="num" w:pos="720"/>
        </w:tabs>
        <w:ind w:left="720" w:hanging="360"/>
      </w:pPr>
      <w:rPr>
        <w:rFonts w:ascii="Tahoma" w:hAnsi="Tahoma" w:cs="Tahoma" w:hint="default"/>
      </w:rPr>
    </w:lvl>
    <w:lvl w:ilvl="1" w:tplc="6314888E">
      <w:start w:val="1"/>
      <w:numFmt w:val="bullet"/>
      <w:lvlText w:val="•"/>
      <w:lvlJc w:val="left"/>
      <w:pPr>
        <w:tabs>
          <w:tab w:val="num" w:pos="1440"/>
        </w:tabs>
        <w:ind w:left="1440" w:hanging="360"/>
      </w:pPr>
      <w:rPr>
        <w:rFonts w:ascii="Tahoma" w:hAnsi="Tahoma" w:cs="Tahoma" w:hint="default"/>
      </w:rPr>
    </w:lvl>
    <w:lvl w:ilvl="2" w:tplc="1646BD0C">
      <w:start w:val="1"/>
      <w:numFmt w:val="bullet"/>
      <w:lvlText w:val="•"/>
      <w:lvlJc w:val="left"/>
      <w:pPr>
        <w:tabs>
          <w:tab w:val="num" w:pos="2160"/>
        </w:tabs>
        <w:ind w:left="2160" w:hanging="360"/>
      </w:pPr>
      <w:rPr>
        <w:rFonts w:ascii="Tahoma" w:hAnsi="Tahoma" w:cs="Tahoma" w:hint="default"/>
      </w:rPr>
    </w:lvl>
    <w:lvl w:ilvl="3" w:tplc="EFA63CC8">
      <w:start w:val="1"/>
      <w:numFmt w:val="bullet"/>
      <w:lvlText w:val="•"/>
      <w:lvlJc w:val="left"/>
      <w:pPr>
        <w:tabs>
          <w:tab w:val="num" w:pos="2880"/>
        </w:tabs>
        <w:ind w:left="2880" w:hanging="360"/>
      </w:pPr>
      <w:rPr>
        <w:rFonts w:ascii="Tahoma" w:hAnsi="Tahoma" w:cs="Tahoma" w:hint="default"/>
      </w:rPr>
    </w:lvl>
    <w:lvl w:ilvl="4" w:tplc="21203C4E">
      <w:start w:val="1"/>
      <w:numFmt w:val="bullet"/>
      <w:lvlText w:val="•"/>
      <w:lvlJc w:val="left"/>
      <w:pPr>
        <w:tabs>
          <w:tab w:val="num" w:pos="3600"/>
        </w:tabs>
        <w:ind w:left="3600" w:hanging="360"/>
      </w:pPr>
      <w:rPr>
        <w:rFonts w:ascii="Tahoma" w:hAnsi="Tahoma" w:cs="Tahoma" w:hint="default"/>
      </w:rPr>
    </w:lvl>
    <w:lvl w:ilvl="5" w:tplc="F4C25BE0">
      <w:start w:val="1"/>
      <w:numFmt w:val="bullet"/>
      <w:lvlText w:val="•"/>
      <w:lvlJc w:val="left"/>
      <w:pPr>
        <w:tabs>
          <w:tab w:val="num" w:pos="4320"/>
        </w:tabs>
        <w:ind w:left="4320" w:hanging="360"/>
      </w:pPr>
      <w:rPr>
        <w:rFonts w:ascii="Tahoma" w:hAnsi="Tahoma" w:cs="Tahoma" w:hint="default"/>
      </w:rPr>
    </w:lvl>
    <w:lvl w:ilvl="6" w:tplc="1A5CB8FA">
      <w:start w:val="1"/>
      <w:numFmt w:val="bullet"/>
      <w:lvlText w:val="•"/>
      <w:lvlJc w:val="left"/>
      <w:pPr>
        <w:tabs>
          <w:tab w:val="num" w:pos="5040"/>
        </w:tabs>
        <w:ind w:left="5040" w:hanging="360"/>
      </w:pPr>
      <w:rPr>
        <w:rFonts w:ascii="Tahoma" w:hAnsi="Tahoma" w:cs="Tahoma" w:hint="default"/>
      </w:rPr>
    </w:lvl>
    <w:lvl w:ilvl="7" w:tplc="EB1C3944">
      <w:start w:val="1"/>
      <w:numFmt w:val="bullet"/>
      <w:lvlText w:val="•"/>
      <w:lvlJc w:val="left"/>
      <w:pPr>
        <w:tabs>
          <w:tab w:val="num" w:pos="5760"/>
        </w:tabs>
        <w:ind w:left="5760" w:hanging="360"/>
      </w:pPr>
      <w:rPr>
        <w:rFonts w:ascii="Tahoma" w:hAnsi="Tahoma" w:cs="Tahoma" w:hint="default"/>
      </w:rPr>
    </w:lvl>
    <w:lvl w:ilvl="8" w:tplc="31448116">
      <w:start w:val="1"/>
      <w:numFmt w:val="bullet"/>
      <w:lvlText w:val="•"/>
      <w:lvlJc w:val="left"/>
      <w:pPr>
        <w:tabs>
          <w:tab w:val="num" w:pos="6480"/>
        </w:tabs>
        <w:ind w:left="6480" w:hanging="360"/>
      </w:pPr>
      <w:rPr>
        <w:rFonts w:ascii="Tahoma" w:hAnsi="Tahoma" w:cs="Tahoma" w:hint="default"/>
      </w:rPr>
    </w:lvl>
  </w:abstractNum>
  <w:abstractNum w:abstractNumId="7">
    <w:nsid w:val="38DB5DF1"/>
    <w:multiLevelType w:val="multilevel"/>
    <w:tmpl w:val="A86EF67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39FD53B1"/>
    <w:multiLevelType w:val="hybridMultilevel"/>
    <w:tmpl w:val="CF6027CA"/>
    <w:lvl w:ilvl="0" w:tplc="E8B0328C">
      <w:start w:val="1"/>
      <w:numFmt w:val="bullet"/>
      <w:lvlText w:val="•"/>
      <w:lvlJc w:val="left"/>
      <w:pPr>
        <w:tabs>
          <w:tab w:val="num" w:pos="720"/>
        </w:tabs>
        <w:ind w:left="720" w:hanging="360"/>
      </w:pPr>
      <w:rPr>
        <w:rFonts w:ascii="Tahoma" w:hAnsi="Tahoma" w:cs="Tahoma" w:hint="default"/>
      </w:rPr>
    </w:lvl>
    <w:lvl w:ilvl="1" w:tplc="8B189F76">
      <w:start w:val="1"/>
      <w:numFmt w:val="bullet"/>
      <w:lvlText w:val="•"/>
      <w:lvlJc w:val="left"/>
      <w:pPr>
        <w:tabs>
          <w:tab w:val="num" w:pos="1440"/>
        </w:tabs>
        <w:ind w:left="1440" w:hanging="360"/>
      </w:pPr>
      <w:rPr>
        <w:rFonts w:ascii="Tahoma" w:hAnsi="Tahoma" w:cs="Tahoma" w:hint="default"/>
      </w:rPr>
    </w:lvl>
    <w:lvl w:ilvl="2" w:tplc="14D6BCC4">
      <w:start w:val="1"/>
      <w:numFmt w:val="bullet"/>
      <w:lvlText w:val="•"/>
      <w:lvlJc w:val="left"/>
      <w:pPr>
        <w:tabs>
          <w:tab w:val="num" w:pos="2160"/>
        </w:tabs>
        <w:ind w:left="2160" w:hanging="360"/>
      </w:pPr>
      <w:rPr>
        <w:rFonts w:ascii="Tahoma" w:hAnsi="Tahoma" w:cs="Tahoma" w:hint="default"/>
      </w:rPr>
    </w:lvl>
    <w:lvl w:ilvl="3" w:tplc="2F5E895E">
      <w:start w:val="1"/>
      <w:numFmt w:val="bullet"/>
      <w:lvlText w:val="•"/>
      <w:lvlJc w:val="left"/>
      <w:pPr>
        <w:tabs>
          <w:tab w:val="num" w:pos="2880"/>
        </w:tabs>
        <w:ind w:left="2880" w:hanging="360"/>
      </w:pPr>
      <w:rPr>
        <w:rFonts w:ascii="Tahoma" w:hAnsi="Tahoma" w:cs="Tahoma" w:hint="default"/>
      </w:rPr>
    </w:lvl>
    <w:lvl w:ilvl="4" w:tplc="85DE071C">
      <w:start w:val="1"/>
      <w:numFmt w:val="bullet"/>
      <w:lvlText w:val="•"/>
      <w:lvlJc w:val="left"/>
      <w:pPr>
        <w:tabs>
          <w:tab w:val="num" w:pos="3600"/>
        </w:tabs>
        <w:ind w:left="3600" w:hanging="360"/>
      </w:pPr>
      <w:rPr>
        <w:rFonts w:ascii="Tahoma" w:hAnsi="Tahoma" w:cs="Tahoma" w:hint="default"/>
      </w:rPr>
    </w:lvl>
    <w:lvl w:ilvl="5" w:tplc="FA9605D8">
      <w:start w:val="1"/>
      <w:numFmt w:val="bullet"/>
      <w:lvlText w:val="•"/>
      <w:lvlJc w:val="left"/>
      <w:pPr>
        <w:tabs>
          <w:tab w:val="num" w:pos="4320"/>
        </w:tabs>
        <w:ind w:left="4320" w:hanging="360"/>
      </w:pPr>
      <w:rPr>
        <w:rFonts w:ascii="Tahoma" w:hAnsi="Tahoma" w:cs="Tahoma" w:hint="default"/>
      </w:rPr>
    </w:lvl>
    <w:lvl w:ilvl="6" w:tplc="95CC30BA">
      <w:start w:val="1"/>
      <w:numFmt w:val="bullet"/>
      <w:lvlText w:val="•"/>
      <w:lvlJc w:val="left"/>
      <w:pPr>
        <w:tabs>
          <w:tab w:val="num" w:pos="5040"/>
        </w:tabs>
        <w:ind w:left="5040" w:hanging="360"/>
      </w:pPr>
      <w:rPr>
        <w:rFonts w:ascii="Tahoma" w:hAnsi="Tahoma" w:cs="Tahoma" w:hint="default"/>
      </w:rPr>
    </w:lvl>
    <w:lvl w:ilvl="7" w:tplc="A70A9F54">
      <w:start w:val="1"/>
      <w:numFmt w:val="bullet"/>
      <w:lvlText w:val="•"/>
      <w:lvlJc w:val="left"/>
      <w:pPr>
        <w:tabs>
          <w:tab w:val="num" w:pos="5760"/>
        </w:tabs>
        <w:ind w:left="5760" w:hanging="360"/>
      </w:pPr>
      <w:rPr>
        <w:rFonts w:ascii="Tahoma" w:hAnsi="Tahoma" w:cs="Tahoma" w:hint="default"/>
      </w:rPr>
    </w:lvl>
    <w:lvl w:ilvl="8" w:tplc="D11C9F4E">
      <w:start w:val="1"/>
      <w:numFmt w:val="bullet"/>
      <w:lvlText w:val="•"/>
      <w:lvlJc w:val="left"/>
      <w:pPr>
        <w:tabs>
          <w:tab w:val="num" w:pos="6480"/>
        </w:tabs>
        <w:ind w:left="6480" w:hanging="360"/>
      </w:pPr>
      <w:rPr>
        <w:rFonts w:ascii="Tahoma" w:hAnsi="Tahoma" w:cs="Tahoma" w:hint="default"/>
      </w:rPr>
    </w:lvl>
  </w:abstractNum>
  <w:abstractNum w:abstractNumId="9">
    <w:nsid w:val="3D5E12CC"/>
    <w:multiLevelType w:val="hybridMultilevel"/>
    <w:tmpl w:val="866436C0"/>
    <w:lvl w:ilvl="0" w:tplc="C08C3B62">
      <w:start w:val="1"/>
      <w:numFmt w:val="bullet"/>
      <w:lvlText w:val=""/>
      <w:lvlJc w:val="left"/>
      <w:pPr>
        <w:tabs>
          <w:tab w:val="num" w:pos="720"/>
        </w:tabs>
        <w:ind w:left="720" w:hanging="360"/>
      </w:pPr>
      <w:rPr>
        <w:rFonts w:ascii="Wingdings" w:hAnsi="Wingdings" w:cs="Wingdings" w:hint="default"/>
      </w:rPr>
    </w:lvl>
    <w:lvl w:ilvl="1" w:tplc="77E85AF0">
      <w:start w:val="1"/>
      <w:numFmt w:val="bullet"/>
      <w:lvlText w:val=""/>
      <w:lvlJc w:val="left"/>
      <w:pPr>
        <w:tabs>
          <w:tab w:val="num" w:pos="1440"/>
        </w:tabs>
        <w:ind w:left="1440" w:hanging="360"/>
      </w:pPr>
      <w:rPr>
        <w:rFonts w:ascii="Wingdings" w:hAnsi="Wingdings" w:cs="Wingdings" w:hint="default"/>
      </w:rPr>
    </w:lvl>
    <w:lvl w:ilvl="2" w:tplc="0A1C0D5A">
      <w:start w:val="1"/>
      <w:numFmt w:val="bullet"/>
      <w:lvlText w:val=""/>
      <w:lvlJc w:val="left"/>
      <w:pPr>
        <w:tabs>
          <w:tab w:val="num" w:pos="2160"/>
        </w:tabs>
        <w:ind w:left="2160" w:hanging="360"/>
      </w:pPr>
      <w:rPr>
        <w:rFonts w:ascii="Wingdings" w:hAnsi="Wingdings" w:cs="Wingdings" w:hint="default"/>
      </w:rPr>
    </w:lvl>
    <w:lvl w:ilvl="3" w:tplc="7E12079A">
      <w:start w:val="1"/>
      <w:numFmt w:val="bullet"/>
      <w:lvlText w:val=""/>
      <w:lvlJc w:val="left"/>
      <w:pPr>
        <w:tabs>
          <w:tab w:val="num" w:pos="2880"/>
        </w:tabs>
        <w:ind w:left="2880" w:hanging="360"/>
      </w:pPr>
      <w:rPr>
        <w:rFonts w:ascii="Wingdings" w:hAnsi="Wingdings" w:cs="Wingdings" w:hint="default"/>
      </w:rPr>
    </w:lvl>
    <w:lvl w:ilvl="4" w:tplc="DF4AADDC">
      <w:start w:val="1"/>
      <w:numFmt w:val="bullet"/>
      <w:lvlText w:val=""/>
      <w:lvlJc w:val="left"/>
      <w:pPr>
        <w:tabs>
          <w:tab w:val="num" w:pos="3600"/>
        </w:tabs>
        <w:ind w:left="3600" w:hanging="360"/>
      </w:pPr>
      <w:rPr>
        <w:rFonts w:ascii="Wingdings" w:hAnsi="Wingdings" w:cs="Wingdings" w:hint="default"/>
      </w:rPr>
    </w:lvl>
    <w:lvl w:ilvl="5" w:tplc="5B1EF6C0">
      <w:start w:val="1"/>
      <w:numFmt w:val="bullet"/>
      <w:lvlText w:val=""/>
      <w:lvlJc w:val="left"/>
      <w:pPr>
        <w:tabs>
          <w:tab w:val="num" w:pos="4320"/>
        </w:tabs>
        <w:ind w:left="4320" w:hanging="360"/>
      </w:pPr>
      <w:rPr>
        <w:rFonts w:ascii="Wingdings" w:hAnsi="Wingdings" w:cs="Wingdings" w:hint="default"/>
      </w:rPr>
    </w:lvl>
    <w:lvl w:ilvl="6" w:tplc="E85A44F4">
      <w:start w:val="1"/>
      <w:numFmt w:val="bullet"/>
      <w:lvlText w:val=""/>
      <w:lvlJc w:val="left"/>
      <w:pPr>
        <w:tabs>
          <w:tab w:val="num" w:pos="5040"/>
        </w:tabs>
        <w:ind w:left="5040" w:hanging="360"/>
      </w:pPr>
      <w:rPr>
        <w:rFonts w:ascii="Wingdings" w:hAnsi="Wingdings" w:cs="Wingdings" w:hint="default"/>
      </w:rPr>
    </w:lvl>
    <w:lvl w:ilvl="7" w:tplc="A4328456">
      <w:start w:val="1"/>
      <w:numFmt w:val="bullet"/>
      <w:lvlText w:val=""/>
      <w:lvlJc w:val="left"/>
      <w:pPr>
        <w:tabs>
          <w:tab w:val="num" w:pos="5760"/>
        </w:tabs>
        <w:ind w:left="5760" w:hanging="360"/>
      </w:pPr>
      <w:rPr>
        <w:rFonts w:ascii="Wingdings" w:hAnsi="Wingdings" w:cs="Wingdings" w:hint="default"/>
      </w:rPr>
    </w:lvl>
    <w:lvl w:ilvl="8" w:tplc="50E03A7E">
      <w:start w:val="1"/>
      <w:numFmt w:val="bullet"/>
      <w:lvlText w:val=""/>
      <w:lvlJc w:val="left"/>
      <w:pPr>
        <w:tabs>
          <w:tab w:val="num" w:pos="6480"/>
        </w:tabs>
        <w:ind w:left="6480" w:hanging="360"/>
      </w:pPr>
      <w:rPr>
        <w:rFonts w:ascii="Wingdings" w:hAnsi="Wingdings" w:cs="Wingdings" w:hint="default"/>
      </w:rPr>
    </w:lvl>
  </w:abstractNum>
  <w:abstractNum w:abstractNumId="10">
    <w:nsid w:val="404254D6"/>
    <w:multiLevelType w:val="hybridMultilevel"/>
    <w:tmpl w:val="5DFAB85E"/>
    <w:lvl w:ilvl="0" w:tplc="04090019">
      <w:start w:val="1"/>
      <w:numFmt w:val="lowerLetter"/>
      <w:lvlText w:val="%1."/>
      <w:lvlJc w:val="left"/>
      <w:pPr>
        <w:tabs>
          <w:tab w:val="num" w:pos="720"/>
        </w:tabs>
        <w:ind w:left="720" w:hanging="360"/>
      </w:pPr>
      <w:rPr>
        <w:rFonts w:hint="default"/>
      </w:rPr>
    </w:lvl>
    <w:lvl w:ilvl="1" w:tplc="84A05250">
      <w:start w:val="1"/>
      <w:numFmt w:val="bullet"/>
      <w:lvlText w:val=""/>
      <w:lvlJc w:val="left"/>
      <w:pPr>
        <w:tabs>
          <w:tab w:val="num" w:pos="1440"/>
        </w:tabs>
        <w:ind w:left="1440" w:hanging="360"/>
      </w:pPr>
      <w:rPr>
        <w:rFonts w:ascii="Wingdings" w:hAnsi="Wingdings" w:cs="Wingdings" w:hint="default"/>
      </w:rPr>
    </w:lvl>
    <w:lvl w:ilvl="2" w:tplc="1A5C92DE">
      <w:start w:val="1"/>
      <w:numFmt w:val="bullet"/>
      <w:lvlText w:val=""/>
      <w:lvlJc w:val="left"/>
      <w:pPr>
        <w:tabs>
          <w:tab w:val="num" w:pos="2160"/>
        </w:tabs>
        <w:ind w:left="2160" w:hanging="360"/>
      </w:pPr>
      <w:rPr>
        <w:rFonts w:ascii="Wingdings" w:hAnsi="Wingdings" w:cs="Wingdings" w:hint="default"/>
      </w:rPr>
    </w:lvl>
    <w:lvl w:ilvl="3" w:tplc="D6B2F4DE">
      <w:start w:val="1"/>
      <w:numFmt w:val="bullet"/>
      <w:lvlText w:val=""/>
      <w:lvlJc w:val="left"/>
      <w:pPr>
        <w:tabs>
          <w:tab w:val="num" w:pos="2880"/>
        </w:tabs>
        <w:ind w:left="2880" w:hanging="360"/>
      </w:pPr>
      <w:rPr>
        <w:rFonts w:ascii="Wingdings" w:hAnsi="Wingdings" w:cs="Wingdings" w:hint="default"/>
      </w:rPr>
    </w:lvl>
    <w:lvl w:ilvl="4" w:tplc="A5761898">
      <w:start w:val="1"/>
      <w:numFmt w:val="bullet"/>
      <w:lvlText w:val=""/>
      <w:lvlJc w:val="left"/>
      <w:pPr>
        <w:tabs>
          <w:tab w:val="num" w:pos="3600"/>
        </w:tabs>
        <w:ind w:left="3600" w:hanging="360"/>
      </w:pPr>
      <w:rPr>
        <w:rFonts w:ascii="Wingdings" w:hAnsi="Wingdings" w:cs="Wingdings" w:hint="default"/>
      </w:rPr>
    </w:lvl>
    <w:lvl w:ilvl="5" w:tplc="CA9406D0">
      <w:start w:val="1"/>
      <w:numFmt w:val="bullet"/>
      <w:lvlText w:val=""/>
      <w:lvlJc w:val="left"/>
      <w:pPr>
        <w:tabs>
          <w:tab w:val="num" w:pos="4320"/>
        </w:tabs>
        <w:ind w:left="4320" w:hanging="360"/>
      </w:pPr>
      <w:rPr>
        <w:rFonts w:ascii="Wingdings" w:hAnsi="Wingdings" w:cs="Wingdings" w:hint="default"/>
      </w:rPr>
    </w:lvl>
    <w:lvl w:ilvl="6" w:tplc="AA040A12">
      <w:start w:val="1"/>
      <w:numFmt w:val="bullet"/>
      <w:lvlText w:val=""/>
      <w:lvlJc w:val="left"/>
      <w:pPr>
        <w:tabs>
          <w:tab w:val="num" w:pos="5040"/>
        </w:tabs>
        <w:ind w:left="5040" w:hanging="360"/>
      </w:pPr>
      <w:rPr>
        <w:rFonts w:ascii="Wingdings" w:hAnsi="Wingdings" w:cs="Wingdings" w:hint="default"/>
      </w:rPr>
    </w:lvl>
    <w:lvl w:ilvl="7" w:tplc="B094A4D8">
      <w:start w:val="1"/>
      <w:numFmt w:val="bullet"/>
      <w:lvlText w:val=""/>
      <w:lvlJc w:val="left"/>
      <w:pPr>
        <w:tabs>
          <w:tab w:val="num" w:pos="5760"/>
        </w:tabs>
        <w:ind w:left="5760" w:hanging="360"/>
      </w:pPr>
      <w:rPr>
        <w:rFonts w:ascii="Wingdings" w:hAnsi="Wingdings" w:cs="Wingdings" w:hint="default"/>
      </w:rPr>
    </w:lvl>
    <w:lvl w:ilvl="8" w:tplc="9A542720">
      <w:start w:val="1"/>
      <w:numFmt w:val="bullet"/>
      <w:lvlText w:val=""/>
      <w:lvlJc w:val="left"/>
      <w:pPr>
        <w:tabs>
          <w:tab w:val="num" w:pos="6480"/>
        </w:tabs>
        <w:ind w:left="6480" w:hanging="360"/>
      </w:pPr>
      <w:rPr>
        <w:rFonts w:ascii="Wingdings" w:hAnsi="Wingdings" w:cs="Wingdings" w:hint="default"/>
      </w:rPr>
    </w:lvl>
  </w:abstractNum>
  <w:abstractNum w:abstractNumId="11">
    <w:nsid w:val="4D9E736E"/>
    <w:multiLevelType w:val="hybridMultilevel"/>
    <w:tmpl w:val="68C4A602"/>
    <w:lvl w:ilvl="0" w:tplc="42A298BA">
      <w:start w:val="1"/>
      <w:numFmt w:val="upperRoman"/>
      <w:lvlText w:val="%1."/>
      <w:lvlJc w:val="left"/>
      <w:pPr>
        <w:tabs>
          <w:tab w:val="num" w:pos="720"/>
        </w:tabs>
        <w:ind w:left="720" w:hanging="360"/>
      </w:pPr>
      <w:rPr>
        <w:rFonts w:ascii="Times New Roman" w:eastAsia="Times New Roman" w:hAnsi="Times New Roman" w:cs="Times New Roman"/>
      </w:rPr>
    </w:lvl>
    <w:lvl w:ilvl="1" w:tplc="BD84EAC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3E77BC0"/>
    <w:multiLevelType w:val="hybridMultilevel"/>
    <w:tmpl w:val="82EC0F08"/>
    <w:lvl w:ilvl="0" w:tplc="2454318E">
      <w:start w:val="1"/>
      <w:numFmt w:val="bullet"/>
      <w:lvlText w:val="•"/>
      <w:lvlJc w:val="left"/>
      <w:pPr>
        <w:tabs>
          <w:tab w:val="num" w:pos="720"/>
        </w:tabs>
        <w:ind w:left="720" w:hanging="360"/>
      </w:pPr>
      <w:rPr>
        <w:rFonts w:ascii="Tahoma" w:hAnsi="Tahoma" w:cs="Tahoma" w:hint="default"/>
      </w:rPr>
    </w:lvl>
    <w:lvl w:ilvl="1" w:tplc="67B878DA">
      <w:start w:val="1"/>
      <w:numFmt w:val="bullet"/>
      <w:lvlText w:val="•"/>
      <w:lvlJc w:val="left"/>
      <w:pPr>
        <w:tabs>
          <w:tab w:val="num" w:pos="1440"/>
        </w:tabs>
        <w:ind w:left="1440" w:hanging="360"/>
      </w:pPr>
      <w:rPr>
        <w:rFonts w:ascii="Tahoma" w:hAnsi="Tahoma" w:cs="Tahoma" w:hint="default"/>
      </w:rPr>
    </w:lvl>
    <w:lvl w:ilvl="2" w:tplc="D0AE424A">
      <w:start w:val="1"/>
      <w:numFmt w:val="bullet"/>
      <w:lvlText w:val="•"/>
      <w:lvlJc w:val="left"/>
      <w:pPr>
        <w:tabs>
          <w:tab w:val="num" w:pos="2160"/>
        </w:tabs>
        <w:ind w:left="2160" w:hanging="360"/>
      </w:pPr>
      <w:rPr>
        <w:rFonts w:ascii="Tahoma" w:hAnsi="Tahoma" w:cs="Tahoma" w:hint="default"/>
      </w:rPr>
    </w:lvl>
    <w:lvl w:ilvl="3" w:tplc="76727D9A">
      <w:start w:val="1"/>
      <w:numFmt w:val="bullet"/>
      <w:lvlText w:val="•"/>
      <w:lvlJc w:val="left"/>
      <w:pPr>
        <w:tabs>
          <w:tab w:val="num" w:pos="2880"/>
        </w:tabs>
        <w:ind w:left="2880" w:hanging="360"/>
      </w:pPr>
      <w:rPr>
        <w:rFonts w:ascii="Tahoma" w:hAnsi="Tahoma" w:cs="Tahoma" w:hint="default"/>
      </w:rPr>
    </w:lvl>
    <w:lvl w:ilvl="4" w:tplc="E6CEF452">
      <w:start w:val="1"/>
      <w:numFmt w:val="bullet"/>
      <w:lvlText w:val="•"/>
      <w:lvlJc w:val="left"/>
      <w:pPr>
        <w:tabs>
          <w:tab w:val="num" w:pos="3600"/>
        </w:tabs>
        <w:ind w:left="3600" w:hanging="360"/>
      </w:pPr>
      <w:rPr>
        <w:rFonts w:ascii="Tahoma" w:hAnsi="Tahoma" w:cs="Tahoma" w:hint="default"/>
      </w:rPr>
    </w:lvl>
    <w:lvl w:ilvl="5" w:tplc="7F08E1E6">
      <w:start w:val="1"/>
      <w:numFmt w:val="bullet"/>
      <w:lvlText w:val="•"/>
      <w:lvlJc w:val="left"/>
      <w:pPr>
        <w:tabs>
          <w:tab w:val="num" w:pos="4320"/>
        </w:tabs>
        <w:ind w:left="4320" w:hanging="360"/>
      </w:pPr>
      <w:rPr>
        <w:rFonts w:ascii="Tahoma" w:hAnsi="Tahoma" w:cs="Tahoma" w:hint="default"/>
      </w:rPr>
    </w:lvl>
    <w:lvl w:ilvl="6" w:tplc="B508A488">
      <w:start w:val="1"/>
      <w:numFmt w:val="bullet"/>
      <w:lvlText w:val="•"/>
      <w:lvlJc w:val="left"/>
      <w:pPr>
        <w:tabs>
          <w:tab w:val="num" w:pos="5040"/>
        </w:tabs>
        <w:ind w:left="5040" w:hanging="360"/>
      </w:pPr>
      <w:rPr>
        <w:rFonts w:ascii="Tahoma" w:hAnsi="Tahoma" w:cs="Tahoma" w:hint="default"/>
      </w:rPr>
    </w:lvl>
    <w:lvl w:ilvl="7" w:tplc="8BE07924">
      <w:start w:val="1"/>
      <w:numFmt w:val="bullet"/>
      <w:lvlText w:val="•"/>
      <w:lvlJc w:val="left"/>
      <w:pPr>
        <w:tabs>
          <w:tab w:val="num" w:pos="5760"/>
        </w:tabs>
        <w:ind w:left="5760" w:hanging="360"/>
      </w:pPr>
      <w:rPr>
        <w:rFonts w:ascii="Tahoma" w:hAnsi="Tahoma" w:cs="Tahoma" w:hint="default"/>
      </w:rPr>
    </w:lvl>
    <w:lvl w:ilvl="8" w:tplc="D8BC590E">
      <w:start w:val="1"/>
      <w:numFmt w:val="bullet"/>
      <w:lvlText w:val="•"/>
      <w:lvlJc w:val="left"/>
      <w:pPr>
        <w:tabs>
          <w:tab w:val="num" w:pos="6480"/>
        </w:tabs>
        <w:ind w:left="6480" w:hanging="360"/>
      </w:pPr>
      <w:rPr>
        <w:rFonts w:ascii="Tahoma" w:hAnsi="Tahoma" w:cs="Tahoma" w:hint="default"/>
      </w:rPr>
    </w:lvl>
  </w:abstractNum>
  <w:abstractNum w:abstractNumId="13">
    <w:nsid w:val="5D3D286B"/>
    <w:multiLevelType w:val="hybridMultilevel"/>
    <w:tmpl w:val="9A1A6C0C"/>
    <w:lvl w:ilvl="0" w:tplc="BA0CFF6C">
      <w:start w:val="1"/>
      <w:numFmt w:val="decimal"/>
      <w:lvlText w:val="%1."/>
      <w:lvlJc w:val="left"/>
      <w:pPr>
        <w:tabs>
          <w:tab w:val="num" w:pos="2970"/>
        </w:tabs>
        <w:ind w:left="2970" w:hanging="1710"/>
      </w:pPr>
      <w:rPr>
        <w:rFonts w:hint="default"/>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14">
    <w:nsid w:val="5D5F401C"/>
    <w:multiLevelType w:val="hybridMultilevel"/>
    <w:tmpl w:val="603E92D6"/>
    <w:lvl w:ilvl="0" w:tplc="90742070">
      <w:start w:val="1"/>
      <w:numFmt w:val="bullet"/>
      <w:lvlText w:val="q"/>
      <w:lvlJc w:val="left"/>
      <w:pPr>
        <w:tabs>
          <w:tab w:val="num" w:pos="720"/>
        </w:tabs>
        <w:ind w:left="720" w:hanging="360"/>
      </w:pPr>
      <w:rPr>
        <w:rFonts w:ascii="Monotype Sorts" w:hAnsi="Monotype Sorts" w:cs="Monotype Sorts" w:hint="default"/>
      </w:rPr>
    </w:lvl>
    <w:lvl w:ilvl="1" w:tplc="B96CF4CE">
      <w:start w:val="1"/>
      <w:numFmt w:val="bullet"/>
      <w:lvlText w:val="q"/>
      <w:lvlJc w:val="left"/>
      <w:pPr>
        <w:tabs>
          <w:tab w:val="num" w:pos="1440"/>
        </w:tabs>
        <w:ind w:left="1440" w:hanging="360"/>
      </w:pPr>
      <w:rPr>
        <w:rFonts w:ascii="Monotype Sorts" w:hAnsi="Monotype Sorts" w:cs="Monotype Sorts" w:hint="default"/>
      </w:rPr>
    </w:lvl>
    <w:lvl w:ilvl="2" w:tplc="2EAAADDE">
      <w:start w:val="1"/>
      <w:numFmt w:val="bullet"/>
      <w:lvlText w:val="q"/>
      <w:lvlJc w:val="left"/>
      <w:pPr>
        <w:tabs>
          <w:tab w:val="num" w:pos="2160"/>
        </w:tabs>
        <w:ind w:left="2160" w:hanging="360"/>
      </w:pPr>
      <w:rPr>
        <w:rFonts w:ascii="Monotype Sorts" w:hAnsi="Monotype Sorts" w:cs="Monotype Sorts" w:hint="default"/>
      </w:rPr>
    </w:lvl>
    <w:lvl w:ilvl="3" w:tplc="CE1ECD12">
      <w:start w:val="1"/>
      <w:numFmt w:val="bullet"/>
      <w:lvlText w:val="q"/>
      <w:lvlJc w:val="left"/>
      <w:pPr>
        <w:tabs>
          <w:tab w:val="num" w:pos="2880"/>
        </w:tabs>
        <w:ind w:left="2880" w:hanging="360"/>
      </w:pPr>
      <w:rPr>
        <w:rFonts w:ascii="Monotype Sorts" w:hAnsi="Monotype Sorts" w:cs="Monotype Sorts" w:hint="default"/>
      </w:rPr>
    </w:lvl>
    <w:lvl w:ilvl="4" w:tplc="AD58ABCE">
      <w:start w:val="1"/>
      <w:numFmt w:val="bullet"/>
      <w:lvlText w:val="q"/>
      <w:lvlJc w:val="left"/>
      <w:pPr>
        <w:tabs>
          <w:tab w:val="num" w:pos="3600"/>
        </w:tabs>
        <w:ind w:left="3600" w:hanging="360"/>
      </w:pPr>
      <w:rPr>
        <w:rFonts w:ascii="Monotype Sorts" w:hAnsi="Monotype Sorts" w:cs="Monotype Sorts" w:hint="default"/>
      </w:rPr>
    </w:lvl>
    <w:lvl w:ilvl="5" w:tplc="8BF00AAE">
      <w:start w:val="1"/>
      <w:numFmt w:val="bullet"/>
      <w:lvlText w:val="q"/>
      <w:lvlJc w:val="left"/>
      <w:pPr>
        <w:tabs>
          <w:tab w:val="num" w:pos="4320"/>
        </w:tabs>
        <w:ind w:left="4320" w:hanging="360"/>
      </w:pPr>
      <w:rPr>
        <w:rFonts w:ascii="Monotype Sorts" w:hAnsi="Monotype Sorts" w:cs="Monotype Sorts" w:hint="default"/>
      </w:rPr>
    </w:lvl>
    <w:lvl w:ilvl="6" w:tplc="11EAC248">
      <w:start w:val="1"/>
      <w:numFmt w:val="bullet"/>
      <w:lvlText w:val="q"/>
      <w:lvlJc w:val="left"/>
      <w:pPr>
        <w:tabs>
          <w:tab w:val="num" w:pos="5040"/>
        </w:tabs>
        <w:ind w:left="5040" w:hanging="360"/>
      </w:pPr>
      <w:rPr>
        <w:rFonts w:ascii="Monotype Sorts" w:hAnsi="Monotype Sorts" w:cs="Monotype Sorts" w:hint="default"/>
      </w:rPr>
    </w:lvl>
    <w:lvl w:ilvl="7" w:tplc="CD9A0A4E">
      <w:start w:val="1"/>
      <w:numFmt w:val="bullet"/>
      <w:lvlText w:val="q"/>
      <w:lvlJc w:val="left"/>
      <w:pPr>
        <w:tabs>
          <w:tab w:val="num" w:pos="5760"/>
        </w:tabs>
        <w:ind w:left="5760" w:hanging="360"/>
      </w:pPr>
      <w:rPr>
        <w:rFonts w:ascii="Monotype Sorts" w:hAnsi="Monotype Sorts" w:cs="Monotype Sorts" w:hint="default"/>
      </w:rPr>
    </w:lvl>
    <w:lvl w:ilvl="8" w:tplc="9912B236">
      <w:start w:val="1"/>
      <w:numFmt w:val="bullet"/>
      <w:lvlText w:val="q"/>
      <w:lvlJc w:val="left"/>
      <w:pPr>
        <w:tabs>
          <w:tab w:val="num" w:pos="6480"/>
        </w:tabs>
        <w:ind w:left="6480" w:hanging="360"/>
      </w:pPr>
      <w:rPr>
        <w:rFonts w:ascii="Monotype Sorts" w:hAnsi="Monotype Sorts" w:cs="Monotype Sorts" w:hint="default"/>
      </w:rPr>
    </w:lvl>
  </w:abstractNum>
  <w:abstractNum w:abstractNumId="15">
    <w:nsid w:val="654D035E"/>
    <w:multiLevelType w:val="hybridMultilevel"/>
    <w:tmpl w:val="CA2A5CEE"/>
    <w:lvl w:ilvl="0" w:tplc="7C065E86">
      <w:start w:val="1"/>
      <w:numFmt w:val="bullet"/>
      <w:lvlText w:val="q"/>
      <w:lvlJc w:val="left"/>
      <w:pPr>
        <w:tabs>
          <w:tab w:val="num" w:pos="720"/>
        </w:tabs>
        <w:ind w:left="720" w:hanging="360"/>
      </w:pPr>
      <w:rPr>
        <w:rFonts w:ascii="Monotype Sorts" w:hAnsi="Monotype Sorts" w:cs="Monotype Sorts" w:hint="default"/>
      </w:rPr>
    </w:lvl>
    <w:lvl w:ilvl="1" w:tplc="94EA71DE">
      <w:start w:val="1"/>
      <w:numFmt w:val="bullet"/>
      <w:lvlText w:val="q"/>
      <w:lvlJc w:val="left"/>
      <w:pPr>
        <w:tabs>
          <w:tab w:val="num" w:pos="1440"/>
        </w:tabs>
        <w:ind w:left="1440" w:hanging="360"/>
      </w:pPr>
      <w:rPr>
        <w:rFonts w:ascii="Monotype Sorts" w:hAnsi="Monotype Sorts" w:cs="Monotype Sorts" w:hint="default"/>
      </w:rPr>
    </w:lvl>
    <w:lvl w:ilvl="2" w:tplc="C6E00622">
      <w:start w:val="1"/>
      <w:numFmt w:val="bullet"/>
      <w:lvlText w:val="q"/>
      <w:lvlJc w:val="left"/>
      <w:pPr>
        <w:tabs>
          <w:tab w:val="num" w:pos="2160"/>
        </w:tabs>
        <w:ind w:left="2160" w:hanging="360"/>
      </w:pPr>
      <w:rPr>
        <w:rFonts w:ascii="Monotype Sorts" w:hAnsi="Monotype Sorts" w:cs="Monotype Sorts" w:hint="default"/>
      </w:rPr>
    </w:lvl>
    <w:lvl w:ilvl="3" w:tplc="B67889C6">
      <w:start w:val="1"/>
      <w:numFmt w:val="bullet"/>
      <w:lvlText w:val="q"/>
      <w:lvlJc w:val="left"/>
      <w:pPr>
        <w:tabs>
          <w:tab w:val="num" w:pos="2880"/>
        </w:tabs>
        <w:ind w:left="2880" w:hanging="360"/>
      </w:pPr>
      <w:rPr>
        <w:rFonts w:ascii="Monotype Sorts" w:hAnsi="Monotype Sorts" w:cs="Monotype Sorts" w:hint="default"/>
      </w:rPr>
    </w:lvl>
    <w:lvl w:ilvl="4" w:tplc="E58E2B1E">
      <w:start w:val="1"/>
      <w:numFmt w:val="bullet"/>
      <w:lvlText w:val="q"/>
      <w:lvlJc w:val="left"/>
      <w:pPr>
        <w:tabs>
          <w:tab w:val="num" w:pos="3600"/>
        </w:tabs>
        <w:ind w:left="3600" w:hanging="360"/>
      </w:pPr>
      <w:rPr>
        <w:rFonts w:ascii="Monotype Sorts" w:hAnsi="Monotype Sorts" w:cs="Monotype Sorts" w:hint="default"/>
      </w:rPr>
    </w:lvl>
    <w:lvl w:ilvl="5" w:tplc="913A0BBA">
      <w:start w:val="1"/>
      <w:numFmt w:val="bullet"/>
      <w:lvlText w:val="q"/>
      <w:lvlJc w:val="left"/>
      <w:pPr>
        <w:tabs>
          <w:tab w:val="num" w:pos="4320"/>
        </w:tabs>
        <w:ind w:left="4320" w:hanging="360"/>
      </w:pPr>
      <w:rPr>
        <w:rFonts w:ascii="Monotype Sorts" w:hAnsi="Monotype Sorts" w:cs="Monotype Sorts" w:hint="default"/>
      </w:rPr>
    </w:lvl>
    <w:lvl w:ilvl="6" w:tplc="185C0420">
      <w:start w:val="1"/>
      <w:numFmt w:val="bullet"/>
      <w:lvlText w:val="q"/>
      <w:lvlJc w:val="left"/>
      <w:pPr>
        <w:tabs>
          <w:tab w:val="num" w:pos="5040"/>
        </w:tabs>
        <w:ind w:left="5040" w:hanging="360"/>
      </w:pPr>
      <w:rPr>
        <w:rFonts w:ascii="Monotype Sorts" w:hAnsi="Monotype Sorts" w:cs="Monotype Sorts" w:hint="default"/>
      </w:rPr>
    </w:lvl>
    <w:lvl w:ilvl="7" w:tplc="ACF24B4A">
      <w:start w:val="1"/>
      <w:numFmt w:val="bullet"/>
      <w:lvlText w:val="q"/>
      <w:lvlJc w:val="left"/>
      <w:pPr>
        <w:tabs>
          <w:tab w:val="num" w:pos="5760"/>
        </w:tabs>
        <w:ind w:left="5760" w:hanging="360"/>
      </w:pPr>
      <w:rPr>
        <w:rFonts w:ascii="Monotype Sorts" w:hAnsi="Monotype Sorts" w:cs="Monotype Sorts" w:hint="default"/>
      </w:rPr>
    </w:lvl>
    <w:lvl w:ilvl="8" w:tplc="BAC0F090">
      <w:start w:val="1"/>
      <w:numFmt w:val="bullet"/>
      <w:lvlText w:val="q"/>
      <w:lvlJc w:val="left"/>
      <w:pPr>
        <w:tabs>
          <w:tab w:val="num" w:pos="6480"/>
        </w:tabs>
        <w:ind w:left="6480" w:hanging="360"/>
      </w:pPr>
      <w:rPr>
        <w:rFonts w:ascii="Monotype Sorts" w:hAnsi="Monotype Sorts" w:cs="Monotype Sorts" w:hint="default"/>
      </w:rPr>
    </w:lvl>
  </w:abstractNum>
  <w:abstractNum w:abstractNumId="16">
    <w:nsid w:val="74522D19"/>
    <w:multiLevelType w:val="hybridMultilevel"/>
    <w:tmpl w:val="92D6C888"/>
    <w:lvl w:ilvl="0" w:tplc="BD48230E">
      <w:start w:val="1"/>
      <w:numFmt w:val="bullet"/>
      <w:lvlText w:val=""/>
      <w:lvlJc w:val="left"/>
      <w:pPr>
        <w:tabs>
          <w:tab w:val="num" w:pos="720"/>
        </w:tabs>
        <w:ind w:left="720" w:hanging="360"/>
      </w:pPr>
      <w:rPr>
        <w:rFonts w:ascii="Wingdings" w:hAnsi="Wingdings" w:cs="Wingdings" w:hint="default"/>
      </w:rPr>
    </w:lvl>
    <w:lvl w:ilvl="1" w:tplc="1F125E5A">
      <w:start w:val="161"/>
      <w:numFmt w:val="bullet"/>
      <w:lvlText w:val=""/>
      <w:lvlJc w:val="left"/>
      <w:pPr>
        <w:tabs>
          <w:tab w:val="num" w:pos="1440"/>
        </w:tabs>
        <w:ind w:left="1440" w:hanging="360"/>
      </w:pPr>
      <w:rPr>
        <w:rFonts w:ascii="Wingdings" w:hAnsi="Wingdings" w:cs="Wingdings" w:hint="default"/>
      </w:rPr>
    </w:lvl>
    <w:lvl w:ilvl="2" w:tplc="33164440">
      <w:start w:val="1"/>
      <w:numFmt w:val="bullet"/>
      <w:lvlText w:val=""/>
      <w:lvlJc w:val="left"/>
      <w:pPr>
        <w:tabs>
          <w:tab w:val="num" w:pos="2160"/>
        </w:tabs>
        <w:ind w:left="2160" w:hanging="360"/>
      </w:pPr>
      <w:rPr>
        <w:rFonts w:ascii="Wingdings" w:hAnsi="Wingdings" w:cs="Wingdings" w:hint="default"/>
      </w:rPr>
    </w:lvl>
    <w:lvl w:ilvl="3" w:tplc="B75E3D18">
      <w:start w:val="1"/>
      <w:numFmt w:val="bullet"/>
      <w:lvlText w:val=""/>
      <w:lvlJc w:val="left"/>
      <w:pPr>
        <w:tabs>
          <w:tab w:val="num" w:pos="2880"/>
        </w:tabs>
        <w:ind w:left="2880" w:hanging="360"/>
      </w:pPr>
      <w:rPr>
        <w:rFonts w:ascii="Wingdings" w:hAnsi="Wingdings" w:cs="Wingdings" w:hint="default"/>
      </w:rPr>
    </w:lvl>
    <w:lvl w:ilvl="4" w:tplc="3F2E5B58">
      <w:start w:val="1"/>
      <w:numFmt w:val="bullet"/>
      <w:lvlText w:val=""/>
      <w:lvlJc w:val="left"/>
      <w:pPr>
        <w:tabs>
          <w:tab w:val="num" w:pos="3600"/>
        </w:tabs>
        <w:ind w:left="3600" w:hanging="360"/>
      </w:pPr>
      <w:rPr>
        <w:rFonts w:ascii="Wingdings" w:hAnsi="Wingdings" w:cs="Wingdings" w:hint="default"/>
      </w:rPr>
    </w:lvl>
    <w:lvl w:ilvl="5" w:tplc="9CC6D91C">
      <w:start w:val="1"/>
      <w:numFmt w:val="bullet"/>
      <w:lvlText w:val=""/>
      <w:lvlJc w:val="left"/>
      <w:pPr>
        <w:tabs>
          <w:tab w:val="num" w:pos="4320"/>
        </w:tabs>
        <w:ind w:left="4320" w:hanging="360"/>
      </w:pPr>
      <w:rPr>
        <w:rFonts w:ascii="Wingdings" w:hAnsi="Wingdings" w:cs="Wingdings" w:hint="default"/>
      </w:rPr>
    </w:lvl>
    <w:lvl w:ilvl="6" w:tplc="A9E077A4">
      <w:start w:val="1"/>
      <w:numFmt w:val="bullet"/>
      <w:lvlText w:val=""/>
      <w:lvlJc w:val="left"/>
      <w:pPr>
        <w:tabs>
          <w:tab w:val="num" w:pos="5040"/>
        </w:tabs>
        <w:ind w:left="5040" w:hanging="360"/>
      </w:pPr>
      <w:rPr>
        <w:rFonts w:ascii="Wingdings" w:hAnsi="Wingdings" w:cs="Wingdings" w:hint="default"/>
      </w:rPr>
    </w:lvl>
    <w:lvl w:ilvl="7" w:tplc="3394381C">
      <w:start w:val="1"/>
      <w:numFmt w:val="bullet"/>
      <w:lvlText w:val=""/>
      <w:lvlJc w:val="left"/>
      <w:pPr>
        <w:tabs>
          <w:tab w:val="num" w:pos="5760"/>
        </w:tabs>
        <w:ind w:left="5760" w:hanging="360"/>
      </w:pPr>
      <w:rPr>
        <w:rFonts w:ascii="Wingdings" w:hAnsi="Wingdings" w:cs="Wingdings" w:hint="default"/>
      </w:rPr>
    </w:lvl>
    <w:lvl w:ilvl="8" w:tplc="EE527554">
      <w:start w:val="1"/>
      <w:numFmt w:val="bullet"/>
      <w:lvlText w:val=""/>
      <w:lvlJc w:val="left"/>
      <w:pPr>
        <w:tabs>
          <w:tab w:val="num" w:pos="6480"/>
        </w:tabs>
        <w:ind w:left="6480" w:hanging="360"/>
      </w:pPr>
      <w:rPr>
        <w:rFonts w:ascii="Wingdings" w:hAnsi="Wingdings" w:cs="Wingdings" w:hint="default"/>
      </w:rPr>
    </w:lvl>
  </w:abstractNum>
  <w:abstractNum w:abstractNumId="17">
    <w:nsid w:val="7C854A76"/>
    <w:multiLevelType w:val="hybridMultilevel"/>
    <w:tmpl w:val="BEFC8144"/>
    <w:lvl w:ilvl="0" w:tplc="ADBC7DE0">
      <w:start w:val="1"/>
      <w:numFmt w:val="bullet"/>
      <w:lvlText w:val=""/>
      <w:lvlJc w:val="left"/>
      <w:pPr>
        <w:tabs>
          <w:tab w:val="num" w:pos="720"/>
        </w:tabs>
        <w:ind w:left="720" w:hanging="360"/>
      </w:pPr>
      <w:rPr>
        <w:rFonts w:ascii="Wingdings" w:hAnsi="Wingdings" w:cs="Wingdings" w:hint="default"/>
      </w:rPr>
    </w:lvl>
    <w:lvl w:ilvl="1" w:tplc="84A05250">
      <w:start w:val="1"/>
      <w:numFmt w:val="bullet"/>
      <w:lvlText w:val=""/>
      <w:lvlJc w:val="left"/>
      <w:pPr>
        <w:tabs>
          <w:tab w:val="num" w:pos="1440"/>
        </w:tabs>
        <w:ind w:left="1440" w:hanging="360"/>
      </w:pPr>
      <w:rPr>
        <w:rFonts w:ascii="Wingdings" w:hAnsi="Wingdings" w:cs="Wingdings" w:hint="default"/>
      </w:rPr>
    </w:lvl>
    <w:lvl w:ilvl="2" w:tplc="1A5C92DE">
      <w:start w:val="1"/>
      <w:numFmt w:val="bullet"/>
      <w:lvlText w:val=""/>
      <w:lvlJc w:val="left"/>
      <w:pPr>
        <w:tabs>
          <w:tab w:val="num" w:pos="2160"/>
        </w:tabs>
        <w:ind w:left="2160" w:hanging="360"/>
      </w:pPr>
      <w:rPr>
        <w:rFonts w:ascii="Wingdings" w:hAnsi="Wingdings" w:cs="Wingdings" w:hint="default"/>
      </w:rPr>
    </w:lvl>
    <w:lvl w:ilvl="3" w:tplc="D6B2F4DE">
      <w:start w:val="1"/>
      <w:numFmt w:val="bullet"/>
      <w:lvlText w:val=""/>
      <w:lvlJc w:val="left"/>
      <w:pPr>
        <w:tabs>
          <w:tab w:val="num" w:pos="2880"/>
        </w:tabs>
        <w:ind w:left="2880" w:hanging="360"/>
      </w:pPr>
      <w:rPr>
        <w:rFonts w:ascii="Wingdings" w:hAnsi="Wingdings" w:cs="Wingdings" w:hint="default"/>
      </w:rPr>
    </w:lvl>
    <w:lvl w:ilvl="4" w:tplc="A5761898">
      <w:start w:val="1"/>
      <w:numFmt w:val="bullet"/>
      <w:lvlText w:val=""/>
      <w:lvlJc w:val="left"/>
      <w:pPr>
        <w:tabs>
          <w:tab w:val="num" w:pos="3600"/>
        </w:tabs>
        <w:ind w:left="3600" w:hanging="360"/>
      </w:pPr>
      <w:rPr>
        <w:rFonts w:ascii="Wingdings" w:hAnsi="Wingdings" w:cs="Wingdings" w:hint="default"/>
      </w:rPr>
    </w:lvl>
    <w:lvl w:ilvl="5" w:tplc="CA9406D0">
      <w:start w:val="1"/>
      <w:numFmt w:val="bullet"/>
      <w:lvlText w:val=""/>
      <w:lvlJc w:val="left"/>
      <w:pPr>
        <w:tabs>
          <w:tab w:val="num" w:pos="4320"/>
        </w:tabs>
        <w:ind w:left="4320" w:hanging="360"/>
      </w:pPr>
      <w:rPr>
        <w:rFonts w:ascii="Wingdings" w:hAnsi="Wingdings" w:cs="Wingdings" w:hint="default"/>
      </w:rPr>
    </w:lvl>
    <w:lvl w:ilvl="6" w:tplc="AA040A12">
      <w:start w:val="1"/>
      <w:numFmt w:val="bullet"/>
      <w:lvlText w:val=""/>
      <w:lvlJc w:val="left"/>
      <w:pPr>
        <w:tabs>
          <w:tab w:val="num" w:pos="5040"/>
        </w:tabs>
        <w:ind w:left="5040" w:hanging="360"/>
      </w:pPr>
      <w:rPr>
        <w:rFonts w:ascii="Wingdings" w:hAnsi="Wingdings" w:cs="Wingdings" w:hint="default"/>
      </w:rPr>
    </w:lvl>
    <w:lvl w:ilvl="7" w:tplc="B094A4D8">
      <w:start w:val="1"/>
      <w:numFmt w:val="bullet"/>
      <w:lvlText w:val=""/>
      <w:lvlJc w:val="left"/>
      <w:pPr>
        <w:tabs>
          <w:tab w:val="num" w:pos="5760"/>
        </w:tabs>
        <w:ind w:left="5760" w:hanging="360"/>
      </w:pPr>
      <w:rPr>
        <w:rFonts w:ascii="Wingdings" w:hAnsi="Wingdings" w:cs="Wingdings" w:hint="default"/>
      </w:rPr>
    </w:lvl>
    <w:lvl w:ilvl="8" w:tplc="9A542720">
      <w:start w:val="1"/>
      <w:numFmt w:val="bullet"/>
      <w:lvlText w:val=""/>
      <w:lvlJc w:val="left"/>
      <w:pPr>
        <w:tabs>
          <w:tab w:val="num" w:pos="6480"/>
        </w:tabs>
        <w:ind w:left="6480" w:hanging="360"/>
      </w:pPr>
      <w:rPr>
        <w:rFonts w:ascii="Wingdings" w:hAnsi="Wingdings" w:cs="Wingdings" w:hint="default"/>
      </w:rPr>
    </w:lvl>
  </w:abstractNum>
  <w:abstractNum w:abstractNumId="18">
    <w:nsid w:val="7CC96DCA"/>
    <w:multiLevelType w:val="hybridMultilevel"/>
    <w:tmpl w:val="4EE6336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4"/>
  </w:num>
  <w:num w:numId="3">
    <w:abstractNumId w:val="15"/>
  </w:num>
  <w:num w:numId="4">
    <w:abstractNumId w:val="1"/>
  </w:num>
  <w:num w:numId="5">
    <w:abstractNumId w:val="18"/>
  </w:num>
  <w:num w:numId="6">
    <w:abstractNumId w:val="8"/>
  </w:num>
  <w:num w:numId="7">
    <w:abstractNumId w:val="4"/>
  </w:num>
  <w:num w:numId="8">
    <w:abstractNumId w:val="5"/>
  </w:num>
  <w:num w:numId="9">
    <w:abstractNumId w:val="12"/>
  </w:num>
  <w:num w:numId="10">
    <w:abstractNumId w:val="6"/>
  </w:num>
  <w:num w:numId="11">
    <w:abstractNumId w:val="17"/>
  </w:num>
  <w:num w:numId="12">
    <w:abstractNumId w:val="9"/>
  </w:num>
  <w:num w:numId="13">
    <w:abstractNumId w:val="10"/>
  </w:num>
  <w:num w:numId="14">
    <w:abstractNumId w:val="7"/>
  </w:num>
  <w:num w:numId="15">
    <w:abstractNumId w:val="11"/>
  </w:num>
  <w:num w:numId="16">
    <w:abstractNumId w:val="13"/>
  </w:num>
  <w:num w:numId="17">
    <w:abstractNumId w:val="0"/>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641"/>
    <w:rsid w:val="00007BF4"/>
    <w:rsid w:val="00016C1E"/>
    <w:rsid w:val="0002321C"/>
    <w:rsid w:val="00026E3F"/>
    <w:rsid w:val="000308C8"/>
    <w:rsid w:val="0003181D"/>
    <w:rsid w:val="000679C6"/>
    <w:rsid w:val="0008676C"/>
    <w:rsid w:val="000961A8"/>
    <w:rsid w:val="000B7282"/>
    <w:rsid w:val="000C3C6C"/>
    <w:rsid w:val="000C4A04"/>
    <w:rsid w:val="000D3068"/>
    <w:rsid w:val="000D55D2"/>
    <w:rsid w:val="000D687A"/>
    <w:rsid w:val="00100290"/>
    <w:rsid w:val="0011548C"/>
    <w:rsid w:val="00136296"/>
    <w:rsid w:val="0014121D"/>
    <w:rsid w:val="00191C4F"/>
    <w:rsid w:val="001A00BC"/>
    <w:rsid w:val="001A21A1"/>
    <w:rsid w:val="001A233F"/>
    <w:rsid w:val="001A389B"/>
    <w:rsid w:val="001E1346"/>
    <w:rsid w:val="001E7AF7"/>
    <w:rsid w:val="001F0980"/>
    <w:rsid w:val="001F15F3"/>
    <w:rsid w:val="001F2834"/>
    <w:rsid w:val="0023170D"/>
    <w:rsid w:val="00246DA2"/>
    <w:rsid w:val="002523B3"/>
    <w:rsid w:val="00291156"/>
    <w:rsid w:val="00297CC5"/>
    <w:rsid w:val="002A1246"/>
    <w:rsid w:val="002A39C5"/>
    <w:rsid w:val="002A616A"/>
    <w:rsid w:val="002B5DCA"/>
    <w:rsid w:val="002D1D2A"/>
    <w:rsid w:val="002D4F77"/>
    <w:rsid w:val="00321588"/>
    <w:rsid w:val="0037677A"/>
    <w:rsid w:val="0037752E"/>
    <w:rsid w:val="003A1E6E"/>
    <w:rsid w:val="003A2704"/>
    <w:rsid w:val="003A6A53"/>
    <w:rsid w:val="003D625C"/>
    <w:rsid w:val="003F7882"/>
    <w:rsid w:val="004025EC"/>
    <w:rsid w:val="00404AF1"/>
    <w:rsid w:val="0041609B"/>
    <w:rsid w:val="00430FA7"/>
    <w:rsid w:val="00445577"/>
    <w:rsid w:val="00464A78"/>
    <w:rsid w:val="00484B53"/>
    <w:rsid w:val="00491ADF"/>
    <w:rsid w:val="004E15E4"/>
    <w:rsid w:val="004E6390"/>
    <w:rsid w:val="005178C6"/>
    <w:rsid w:val="00526A0D"/>
    <w:rsid w:val="005453FB"/>
    <w:rsid w:val="00590A4B"/>
    <w:rsid w:val="00595771"/>
    <w:rsid w:val="005A5E7B"/>
    <w:rsid w:val="005A6026"/>
    <w:rsid w:val="006114D3"/>
    <w:rsid w:val="00611FC0"/>
    <w:rsid w:val="00624B56"/>
    <w:rsid w:val="0063569C"/>
    <w:rsid w:val="0067344C"/>
    <w:rsid w:val="00673ABE"/>
    <w:rsid w:val="006839AA"/>
    <w:rsid w:val="00683D5E"/>
    <w:rsid w:val="00687F61"/>
    <w:rsid w:val="006A4FAB"/>
    <w:rsid w:val="006B3F11"/>
    <w:rsid w:val="006B4811"/>
    <w:rsid w:val="006D5641"/>
    <w:rsid w:val="006E3105"/>
    <w:rsid w:val="006E47F5"/>
    <w:rsid w:val="00703152"/>
    <w:rsid w:val="00711363"/>
    <w:rsid w:val="0075216D"/>
    <w:rsid w:val="00752F3E"/>
    <w:rsid w:val="007560BF"/>
    <w:rsid w:val="00792BEF"/>
    <w:rsid w:val="00797CFD"/>
    <w:rsid w:val="007B4418"/>
    <w:rsid w:val="007D5982"/>
    <w:rsid w:val="007D6978"/>
    <w:rsid w:val="00806C0F"/>
    <w:rsid w:val="00833211"/>
    <w:rsid w:val="0086185A"/>
    <w:rsid w:val="00862760"/>
    <w:rsid w:val="008A0663"/>
    <w:rsid w:val="008B16A2"/>
    <w:rsid w:val="008B7667"/>
    <w:rsid w:val="008C1DF9"/>
    <w:rsid w:val="008C3AB3"/>
    <w:rsid w:val="008C6D1D"/>
    <w:rsid w:val="008D21D8"/>
    <w:rsid w:val="008D459F"/>
    <w:rsid w:val="008D7321"/>
    <w:rsid w:val="008E28BC"/>
    <w:rsid w:val="009223FC"/>
    <w:rsid w:val="0092586B"/>
    <w:rsid w:val="00925ED2"/>
    <w:rsid w:val="009538F7"/>
    <w:rsid w:val="00960D9F"/>
    <w:rsid w:val="009626B3"/>
    <w:rsid w:val="00983DA0"/>
    <w:rsid w:val="009A5AF3"/>
    <w:rsid w:val="009B269C"/>
    <w:rsid w:val="009C3CBC"/>
    <w:rsid w:val="00A0043E"/>
    <w:rsid w:val="00A962B1"/>
    <w:rsid w:val="00AA28D8"/>
    <w:rsid w:val="00AA76C4"/>
    <w:rsid w:val="00AB0FF3"/>
    <w:rsid w:val="00AB1CB2"/>
    <w:rsid w:val="00AB44F6"/>
    <w:rsid w:val="00AC0A50"/>
    <w:rsid w:val="00AC724F"/>
    <w:rsid w:val="00AD258C"/>
    <w:rsid w:val="00AF0C28"/>
    <w:rsid w:val="00B026D2"/>
    <w:rsid w:val="00B42C60"/>
    <w:rsid w:val="00B60EC4"/>
    <w:rsid w:val="00B74E56"/>
    <w:rsid w:val="00B92D75"/>
    <w:rsid w:val="00BA062C"/>
    <w:rsid w:val="00BA6E6C"/>
    <w:rsid w:val="00BB17BC"/>
    <w:rsid w:val="00BC6947"/>
    <w:rsid w:val="00BD63F9"/>
    <w:rsid w:val="00BF65B1"/>
    <w:rsid w:val="00C06462"/>
    <w:rsid w:val="00C27B17"/>
    <w:rsid w:val="00C325C8"/>
    <w:rsid w:val="00C6566B"/>
    <w:rsid w:val="00C669BF"/>
    <w:rsid w:val="00C75391"/>
    <w:rsid w:val="00C9309B"/>
    <w:rsid w:val="00C93A77"/>
    <w:rsid w:val="00CC35BD"/>
    <w:rsid w:val="00CD683F"/>
    <w:rsid w:val="00CE167D"/>
    <w:rsid w:val="00CE410D"/>
    <w:rsid w:val="00CF038D"/>
    <w:rsid w:val="00D42E85"/>
    <w:rsid w:val="00D456F9"/>
    <w:rsid w:val="00D64475"/>
    <w:rsid w:val="00D836FB"/>
    <w:rsid w:val="00D86EB4"/>
    <w:rsid w:val="00DB49A6"/>
    <w:rsid w:val="00DC4B98"/>
    <w:rsid w:val="00DC796A"/>
    <w:rsid w:val="00DD6A94"/>
    <w:rsid w:val="00DF7D46"/>
    <w:rsid w:val="00E07AE8"/>
    <w:rsid w:val="00E10EF0"/>
    <w:rsid w:val="00E351B6"/>
    <w:rsid w:val="00E43B35"/>
    <w:rsid w:val="00E62789"/>
    <w:rsid w:val="00E6348C"/>
    <w:rsid w:val="00E67C33"/>
    <w:rsid w:val="00E84ECE"/>
    <w:rsid w:val="00E90B25"/>
    <w:rsid w:val="00E927A1"/>
    <w:rsid w:val="00EA746C"/>
    <w:rsid w:val="00ED60ED"/>
    <w:rsid w:val="00F6318F"/>
    <w:rsid w:val="00FA184E"/>
    <w:rsid w:val="00FC441C"/>
    <w:rsid w:val="00FD00C6"/>
    <w:rsid w:val="00FE3BE2"/>
    <w:rsid w:val="00FE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B17"/>
    <w:pPr>
      <w:ind w:firstLine="360"/>
    </w:pPr>
    <w:rPr>
      <w:sz w:val="22"/>
      <w:szCs w:val="22"/>
      <w:lang w:bidi="en-US"/>
    </w:rPr>
  </w:style>
  <w:style w:type="paragraph" w:styleId="Heading1">
    <w:name w:val="heading 1"/>
    <w:basedOn w:val="Normal"/>
    <w:next w:val="Normal"/>
    <w:link w:val="Heading1Char"/>
    <w:uiPriority w:val="9"/>
    <w:qFormat/>
    <w:rsid w:val="00C27B17"/>
    <w:pPr>
      <w:pBdr>
        <w:bottom w:val="single" w:sz="12" w:space="1" w:color="365F91"/>
      </w:pBdr>
      <w:spacing w:before="600" w:after="80"/>
      <w:ind w:firstLine="0"/>
      <w:outlineLvl w:val="0"/>
    </w:pPr>
    <w:rPr>
      <w:rFonts w:ascii="Cambria" w:hAnsi="Cambria"/>
      <w:b/>
      <w:bCs/>
      <w:color w:val="365F91"/>
      <w:sz w:val="24"/>
      <w:szCs w:val="24"/>
    </w:rPr>
  </w:style>
  <w:style w:type="paragraph" w:styleId="Heading2">
    <w:name w:val="heading 2"/>
    <w:basedOn w:val="Normal"/>
    <w:next w:val="Normal"/>
    <w:link w:val="Heading2Char"/>
    <w:uiPriority w:val="9"/>
    <w:unhideWhenUsed/>
    <w:qFormat/>
    <w:rsid w:val="00C27B17"/>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
    <w:unhideWhenUsed/>
    <w:qFormat/>
    <w:rsid w:val="00C27B17"/>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
    <w:semiHidden/>
    <w:unhideWhenUsed/>
    <w:qFormat/>
    <w:rsid w:val="00C27B17"/>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semiHidden/>
    <w:unhideWhenUsed/>
    <w:qFormat/>
    <w:rsid w:val="00C27B17"/>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C27B17"/>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C27B17"/>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C27B17"/>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C27B17"/>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7B17"/>
    <w:rPr>
      <w:rFonts w:ascii="Cambria" w:eastAsia="Times New Roman" w:hAnsi="Cambria" w:cs="Times New Roman"/>
      <w:color w:val="365F91"/>
      <w:sz w:val="24"/>
      <w:szCs w:val="24"/>
    </w:rPr>
  </w:style>
  <w:style w:type="character" w:customStyle="1" w:styleId="Heading3Char">
    <w:name w:val="Heading 3 Char"/>
    <w:basedOn w:val="DefaultParagraphFont"/>
    <w:link w:val="Heading3"/>
    <w:uiPriority w:val="9"/>
    <w:rsid w:val="00C27B17"/>
    <w:rPr>
      <w:rFonts w:ascii="Cambria" w:eastAsia="Times New Roman" w:hAnsi="Cambria" w:cs="Times New Roman"/>
      <w:color w:val="4F81BD"/>
      <w:sz w:val="24"/>
      <w:szCs w:val="24"/>
    </w:rPr>
  </w:style>
  <w:style w:type="paragraph" w:styleId="FootnoteText">
    <w:name w:val="footnote text"/>
    <w:basedOn w:val="Normal"/>
    <w:link w:val="FootnoteTextChar"/>
    <w:uiPriority w:val="99"/>
    <w:semiHidden/>
    <w:rsid w:val="00E927A1"/>
    <w:rPr>
      <w:sz w:val="20"/>
      <w:szCs w:val="20"/>
    </w:rPr>
  </w:style>
  <w:style w:type="character" w:customStyle="1" w:styleId="FootnoteTextChar">
    <w:name w:val="Footnote Text Char"/>
    <w:basedOn w:val="DefaultParagraphFont"/>
    <w:link w:val="FootnoteText"/>
    <w:uiPriority w:val="99"/>
    <w:semiHidden/>
    <w:rsid w:val="004025EC"/>
    <w:rPr>
      <w:sz w:val="20"/>
      <w:szCs w:val="20"/>
    </w:rPr>
  </w:style>
  <w:style w:type="character" w:styleId="FootnoteReference">
    <w:name w:val="footnote reference"/>
    <w:basedOn w:val="DefaultParagraphFont"/>
    <w:uiPriority w:val="99"/>
    <w:semiHidden/>
    <w:rsid w:val="00E927A1"/>
    <w:rPr>
      <w:vertAlign w:val="superscript"/>
    </w:rPr>
  </w:style>
  <w:style w:type="paragraph" w:customStyle="1" w:styleId="Default">
    <w:name w:val="Default"/>
    <w:uiPriority w:val="99"/>
    <w:rsid w:val="00D86EB4"/>
    <w:pPr>
      <w:autoSpaceDE w:val="0"/>
      <w:autoSpaceDN w:val="0"/>
      <w:adjustRightInd w:val="0"/>
      <w:ind w:firstLine="360"/>
    </w:pPr>
    <w:rPr>
      <w:color w:val="000000"/>
      <w:sz w:val="24"/>
      <w:szCs w:val="24"/>
    </w:rPr>
  </w:style>
  <w:style w:type="character" w:styleId="Hyperlink">
    <w:name w:val="Hyperlink"/>
    <w:basedOn w:val="DefaultParagraphFont"/>
    <w:uiPriority w:val="99"/>
    <w:rsid w:val="001F2834"/>
    <w:rPr>
      <w:color w:val="0000FF"/>
      <w:u w:val="single"/>
    </w:rPr>
  </w:style>
  <w:style w:type="paragraph" w:styleId="BodyText">
    <w:name w:val="Body Text"/>
    <w:basedOn w:val="Normal"/>
    <w:link w:val="BodyTextChar"/>
    <w:uiPriority w:val="99"/>
    <w:rsid w:val="006E3105"/>
    <w:pPr>
      <w:jc w:val="center"/>
    </w:pPr>
  </w:style>
  <w:style w:type="character" w:customStyle="1" w:styleId="BodyTextChar">
    <w:name w:val="Body Text Char"/>
    <w:basedOn w:val="DefaultParagraphFont"/>
    <w:link w:val="BodyText"/>
    <w:uiPriority w:val="99"/>
    <w:semiHidden/>
    <w:rsid w:val="004025EC"/>
    <w:rPr>
      <w:sz w:val="24"/>
      <w:szCs w:val="24"/>
    </w:rPr>
  </w:style>
  <w:style w:type="paragraph" w:styleId="Footer">
    <w:name w:val="footer"/>
    <w:basedOn w:val="Normal"/>
    <w:link w:val="FooterChar"/>
    <w:uiPriority w:val="99"/>
    <w:rsid w:val="004E15E4"/>
    <w:pPr>
      <w:tabs>
        <w:tab w:val="center" w:pos="4320"/>
        <w:tab w:val="right" w:pos="8640"/>
      </w:tabs>
    </w:pPr>
  </w:style>
  <w:style w:type="character" w:customStyle="1" w:styleId="FooterChar">
    <w:name w:val="Footer Char"/>
    <w:basedOn w:val="DefaultParagraphFont"/>
    <w:link w:val="Footer"/>
    <w:uiPriority w:val="99"/>
    <w:semiHidden/>
    <w:rsid w:val="004025EC"/>
    <w:rPr>
      <w:sz w:val="24"/>
      <w:szCs w:val="24"/>
    </w:rPr>
  </w:style>
  <w:style w:type="character" w:styleId="PageNumber">
    <w:name w:val="page number"/>
    <w:basedOn w:val="DefaultParagraphFont"/>
    <w:uiPriority w:val="99"/>
    <w:rsid w:val="004E15E4"/>
  </w:style>
  <w:style w:type="paragraph" w:styleId="EndnoteText">
    <w:name w:val="endnote text"/>
    <w:basedOn w:val="Normal"/>
    <w:link w:val="EndnoteTextChar"/>
    <w:uiPriority w:val="99"/>
    <w:semiHidden/>
    <w:unhideWhenUsed/>
    <w:rsid w:val="001A00BC"/>
    <w:rPr>
      <w:sz w:val="20"/>
      <w:szCs w:val="20"/>
    </w:rPr>
  </w:style>
  <w:style w:type="character" w:customStyle="1" w:styleId="EndnoteTextChar">
    <w:name w:val="Endnote Text Char"/>
    <w:basedOn w:val="DefaultParagraphFont"/>
    <w:link w:val="EndnoteText"/>
    <w:uiPriority w:val="99"/>
    <w:semiHidden/>
    <w:rsid w:val="001A00BC"/>
  </w:style>
  <w:style w:type="character" w:styleId="EndnoteReference">
    <w:name w:val="endnote reference"/>
    <w:basedOn w:val="DefaultParagraphFont"/>
    <w:uiPriority w:val="99"/>
    <w:semiHidden/>
    <w:unhideWhenUsed/>
    <w:rsid w:val="001A00BC"/>
    <w:rPr>
      <w:vertAlign w:val="superscript"/>
    </w:rPr>
  </w:style>
  <w:style w:type="table" w:styleId="TableGrid">
    <w:name w:val="Table Grid"/>
    <w:basedOn w:val="TableNormal"/>
    <w:uiPriority w:val="59"/>
    <w:rsid w:val="00C325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27B17"/>
    <w:rPr>
      <w:rFonts w:ascii="Cambria" w:eastAsia="Times New Roman" w:hAnsi="Cambria" w:cs="Times New Roman"/>
      <w:b/>
      <w:bCs/>
      <w:color w:val="365F91"/>
      <w:sz w:val="24"/>
      <w:szCs w:val="24"/>
    </w:rPr>
  </w:style>
  <w:style w:type="character" w:customStyle="1" w:styleId="Heading4Char">
    <w:name w:val="Heading 4 Char"/>
    <w:basedOn w:val="DefaultParagraphFont"/>
    <w:link w:val="Heading4"/>
    <w:uiPriority w:val="9"/>
    <w:semiHidden/>
    <w:rsid w:val="00C27B17"/>
    <w:rPr>
      <w:rFonts w:ascii="Cambria" w:eastAsia="Times New Roman" w:hAnsi="Cambria" w:cs="Times New Roman"/>
      <w:i/>
      <w:iCs/>
      <w:color w:val="4F81BD"/>
      <w:sz w:val="24"/>
      <w:szCs w:val="24"/>
    </w:rPr>
  </w:style>
  <w:style w:type="character" w:customStyle="1" w:styleId="Heading5Char">
    <w:name w:val="Heading 5 Char"/>
    <w:basedOn w:val="DefaultParagraphFont"/>
    <w:link w:val="Heading5"/>
    <w:uiPriority w:val="9"/>
    <w:semiHidden/>
    <w:rsid w:val="00C27B17"/>
    <w:rPr>
      <w:rFonts w:ascii="Cambria" w:eastAsia="Times New Roman" w:hAnsi="Cambria" w:cs="Times New Roman"/>
      <w:color w:val="4F81BD"/>
    </w:rPr>
  </w:style>
  <w:style w:type="character" w:customStyle="1" w:styleId="Heading6Char">
    <w:name w:val="Heading 6 Char"/>
    <w:basedOn w:val="DefaultParagraphFont"/>
    <w:link w:val="Heading6"/>
    <w:uiPriority w:val="9"/>
    <w:semiHidden/>
    <w:rsid w:val="00C27B17"/>
    <w:rPr>
      <w:rFonts w:ascii="Cambria" w:eastAsia="Times New Roman" w:hAnsi="Cambria" w:cs="Times New Roman"/>
      <w:i/>
      <w:iCs/>
      <w:color w:val="4F81BD"/>
    </w:rPr>
  </w:style>
  <w:style w:type="character" w:customStyle="1" w:styleId="Heading7Char">
    <w:name w:val="Heading 7 Char"/>
    <w:basedOn w:val="DefaultParagraphFont"/>
    <w:link w:val="Heading7"/>
    <w:uiPriority w:val="9"/>
    <w:semiHidden/>
    <w:rsid w:val="00C27B17"/>
    <w:rPr>
      <w:rFonts w:ascii="Cambria" w:eastAsia="Times New Roman" w:hAnsi="Cambria" w:cs="Times New Roman"/>
      <w:b/>
      <w:bCs/>
      <w:color w:val="9BBB59"/>
      <w:sz w:val="20"/>
      <w:szCs w:val="20"/>
    </w:rPr>
  </w:style>
  <w:style w:type="character" w:customStyle="1" w:styleId="Heading8Char">
    <w:name w:val="Heading 8 Char"/>
    <w:basedOn w:val="DefaultParagraphFont"/>
    <w:link w:val="Heading8"/>
    <w:uiPriority w:val="9"/>
    <w:semiHidden/>
    <w:rsid w:val="00C27B17"/>
    <w:rPr>
      <w:rFonts w:ascii="Cambria" w:eastAsia="Times New Roman" w:hAnsi="Cambria" w:cs="Times New Roman"/>
      <w:b/>
      <w:bCs/>
      <w:i/>
      <w:iCs/>
      <w:color w:val="9BBB59"/>
      <w:sz w:val="20"/>
      <w:szCs w:val="20"/>
    </w:rPr>
  </w:style>
  <w:style w:type="character" w:customStyle="1" w:styleId="Heading9Char">
    <w:name w:val="Heading 9 Char"/>
    <w:basedOn w:val="DefaultParagraphFont"/>
    <w:link w:val="Heading9"/>
    <w:uiPriority w:val="9"/>
    <w:semiHidden/>
    <w:rsid w:val="00C27B17"/>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C27B17"/>
    <w:rPr>
      <w:b/>
      <w:bCs/>
      <w:sz w:val="18"/>
      <w:szCs w:val="18"/>
    </w:rPr>
  </w:style>
  <w:style w:type="paragraph" w:styleId="Title">
    <w:name w:val="Title"/>
    <w:basedOn w:val="Normal"/>
    <w:next w:val="Normal"/>
    <w:link w:val="TitleChar"/>
    <w:uiPriority w:val="10"/>
    <w:qFormat/>
    <w:rsid w:val="00C27B17"/>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basedOn w:val="DefaultParagraphFont"/>
    <w:link w:val="Title"/>
    <w:uiPriority w:val="10"/>
    <w:rsid w:val="00C27B17"/>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C27B17"/>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C27B17"/>
    <w:rPr>
      <w:rFonts w:ascii="Calibri"/>
      <w:i/>
      <w:iCs/>
      <w:sz w:val="24"/>
      <w:szCs w:val="24"/>
    </w:rPr>
  </w:style>
  <w:style w:type="character" w:styleId="Strong">
    <w:name w:val="Strong"/>
    <w:basedOn w:val="DefaultParagraphFont"/>
    <w:uiPriority w:val="22"/>
    <w:qFormat/>
    <w:rsid w:val="00C27B17"/>
    <w:rPr>
      <w:b/>
      <w:bCs/>
      <w:spacing w:val="0"/>
    </w:rPr>
  </w:style>
  <w:style w:type="character" w:styleId="Emphasis">
    <w:name w:val="Emphasis"/>
    <w:uiPriority w:val="20"/>
    <w:qFormat/>
    <w:rsid w:val="00C27B17"/>
    <w:rPr>
      <w:b/>
      <w:bCs/>
      <w:i/>
      <w:iCs/>
      <w:color w:val="5A5A5A"/>
    </w:rPr>
  </w:style>
  <w:style w:type="paragraph" w:styleId="NoSpacing">
    <w:name w:val="No Spacing"/>
    <w:basedOn w:val="Normal"/>
    <w:link w:val="NoSpacingChar"/>
    <w:uiPriority w:val="1"/>
    <w:qFormat/>
    <w:rsid w:val="00C27B17"/>
    <w:pPr>
      <w:ind w:firstLine="0"/>
    </w:pPr>
  </w:style>
  <w:style w:type="character" w:customStyle="1" w:styleId="NoSpacingChar">
    <w:name w:val="No Spacing Char"/>
    <w:basedOn w:val="DefaultParagraphFont"/>
    <w:link w:val="NoSpacing"/>
    <w:uiPriority w:val="1"/>
    <w:rsid w:val="00C27B17"/>
  </w:style>
  <w:style w:type="paragraph" w:styleId="ListParagraph">
    <w:name w:val="List Paragraph"/>
    <w:basedOn w:val="Normal"/>
    <w:uiPriority w:val="34"/>
    <w:qFormat/>
    <w:rsid w:val="00C27B17"/>
    <w:pPr>
      <w:ind w:left="720"/>
      <w:contextualSpacing/>
    </w:pPr>
  </w:style>
  <w:style w:type="paragraph" w:styleId="Quote">
    <w:name w:val="Quote"/>
    <w:basedOn w:val="Normal"/>
    <w:next w:val="Normal"/>
    <w:link w:val="QuoteChar"/>
    <w:uiPriority w:val="29"/>
    <w:qFormat/>
    <w:rsid w:val="00C27B17"/>
    <w:rPr>
      <w:rFonts w:ascii="Cambria" w:hAnsi="Cambria"/>
      <w:i/>
      <w:iCs/>
      <w:color w:val="5A5A5A"/>
    </w:rPr>
  </w:style>
  <w:style w:type="character" w:customStyle="1" w:styleId="QuoteChar">
    <w:name w:val="Quote Char"/>
    <w:basedOn w:val="DefaultParagraphFont"/>
    <w:link w:val="Quote"/>
    <w:uiPriority w:val="29"/>
    <w:rsid w:val="00C27B17"/>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C27B17"/>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basedOn w:val="DefaultParagraphFont"/>
    <w:link w:val="IntenseQuote"/>
    <w:uiPriority w:val="30"/>
    <w:rsid w:val="00C27B17"/>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C27B17"/>
    <w:rPr>
      <w:i/>
      <w:iCs/>
      <w:color w:val="5A5A5A"/>
    </w:rPr>
  </w:style>
  <w:style w:type="character" w:styleId="IntenseEmphasis">
    <w:name w:val="Intense Emphasis"/>
    <w:uiPriority w:val="21"/>
    <w:qFormat/>
    <w:rsid w:val="00C27B17"/>
    <w:rPr>
      <w:b/>
      <w:bCs/>
      <w:i/>
      <w:iCs/>
      <w:color w:val="4F81BD"/>
      <w:sz w:val="22"/>
      <w:szCs w:val="22"/>
    </w:rPr>
  </w:style>
  <w:style w:type="character" w:styleId="SubtleReference">
    <w:name w:val="Subtle Reference"/>
    <w:uiPriority w:val="31"/>
    <w:qFormat/>
    <w:rsid w:val="00C27B17"/>
    <w:rPr>
      <w:color w:val="auto"/>
      <w:u w:val="single" w:color="9BBB59"/>
    </w:rPr>
  </w:style>
  <w:style w:type="character" w:styleId="IntenseReference">
    <w:name w:val="Intense Reference"/>
    <w:basedOn w:val="DefaultParagraphFont"/>
    <w:uiPriority w:val="32"/>
    <w:qFormat/>
    <w:rsid w:val="00C27B17"/>
    <w:rPr>
      <w:b/>
      <w:bCs/>
      <w:color w:val="76923C"/>
      <w:u w:val="single" w:color="9BBB59"/>
    </w:rPr>
  </w:style>
  <w:style w:type="character" w:styleId="BookTitle">
    <w:name w:val="Book Title"/>
    <w:basedOn w:val="DefaultParagraphFont"/>
    <w:uiPriority w:val="33"/>
    <w:qFormat/>
    <w:rsid w:val="00C27B17"/>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C27B17"/>
    <w:pPr>
      <w:outlineLvl w:val="9"/>
    </w:pPr>
  </w:style>
  <w:style w:type="paragraph" w:styleId="BalloonText">
    <w:name w:val="Balloon Text"/>
    <w:basedOn w:val="Normal"/>
    <w:link w:val="BalloonTextChar"/>
    <w:uiPriority w:val="99"/>
    <w:semiHidden/>
    <w:unhideWhenUsed/>
    <w:rsid w:val="001A233F"/>
    <w:rPr>
      <w:rFonts w:ascii="Tahoma" w:hAnsi="Tahoma" w:cs="Tahoma"/>
      <w:sz w:val="16"/>
      <w:szCs w:val="16"/>
    </w:rPr>
  </w:style>
  <w:style w:type="character" w:customStyle="1" w:styleId="BalloonTextChar">
    <w:name w:val="Balloon Text Char"/>
    <w:basedOn w:val="DefaultParagraphFont"/>
    <w:link w:val="BalloonText"/>
    <w:uiPriority w:val="99"/>
    <w:semiHidden/>
    <w:rsid w:val="001A233F"/>
    <w:rPr>
      <w:rFonts w:ascii="Tahom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B17"/>
    <w:pPr>
      <w:ind w:firstLine="360"/>
    </w:pPr>
    <w:rPr>
      <w:sz w:val="22"/>
      <w:szCs w:val="22"/>
      <w:lang w:bidi="en-US"/>
    </w:rPr>
  </w:style>
  <w:style w:type="paragraph" w:styleId="Heading1">
    <w:name w:val="heading 1"/>
    <w:basedOn w:val="Normal"/>
    <w:next w:val="Normal"/>
    <w:link w:val="Heading1Char"/>
    <w:uiPriority w:val="9"/>
    <w:qFormat/>
    <w:rsid w:val="00C27B17"/>
    <w:pPr>
      <w:pBdr>
        <w:bottom w:val="single" w:sz="12" w:space="1" w:color="365F91"/>
      </w:pBdr>
      <w:spacing w:before="600" w:after="80"/>
      <w:ind w:firstLine="0"/>
      <w:outlineLvl w:val="0"/>
    </w:pPr>
    <w:rPr>
      <w:rFonts w:ascii="Cambria" w:hAnsi="Cambria"/>
      <w:b/>
      <w:bCs/>
      <w:color w:val="365F91"/>
      <w:sz w:val="24"/>
      <w:szCs w:val="24"/>
    </w:rPr>
  </w:style>
  <w:style w:type="paragraph" w:styleId="Heading2">
    <w:name w:val="heading 2"/>
    <w:basedOn w:val="Normal"/>
    <w:next w:val="Normal"/>
    <w:link w:val="Heading2Char"/>
    <w:uiPriority w:val="9"/>
    <w:unhideWhenUsed/>
    <w:qFormat/>
    <w:rsid w:val="00C27B17"/>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
    <w:unhideWhenUsed/>
    <w:qFormat/>
    <w:rsid w:val="00C27B17"/>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
    <w:semiHidden/>
    <w:unhideWhenUsed/>
    <w:qFormat/>
    <w:rsid w:val="00C27B17"/>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semiHidden/>
    <w:unhideWhenUsed/>
    <w:qFormat/>
    <w:rsid w:val="00C27B17"/>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C27B17"/>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C27B17"/>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C27B17"/>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C27B17"/>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7B17"/>
    <w:rPr>
      <w:rFonts w:ascii="Cambria" w:eastAsia="Times New Roman" w:hAnsi="Cambria" w:cs="Times New Roman"/>
      <w:color w:val="365F91"/>
      <w:sz w:val="24"/>
      <w:szCs w:val="24"/>
    </w:rPr>
  </w:style>
  <w:style w:type="character" w:customStyle="1" w:styleId="Heading3Char">
    <w:name w:val="Heading 3 Char"/>
    <w:basedOn w:val="DefaultParagraphFont"/>
    <w:link w:val="Heading3"/>
    <w:uiPriority w:val="9"/>
    <w:rsid w:val="00C27B17"/>
    <w:rPr>
      <w:rFonts w:ascii="Cambria" w:eastAsia="Times New Roman" w:hAnsi="Cambria" w:cs="Times New Roman"/>
      <w:color w:val="4F81BD"/>
      <w:sz w:val="24"/>
      <w:szCs w:val="24"/>
    </w:rPr>
  </w:style>
  <w:style w:type="paragraph" w:styleId="FootnoteText">
    <w:name w:val="footnote text"/>
    <w:basedOn w:val="Normal"/>
    <w:link w:val="FootnoteTextChar"/>
    <w:uiPriority w:val="99"/>
    <w:semiHidden/>
    <w:rsid w:val="00E927A1"/>
    <w:rPr>
      <w:sz w:val="20"/>
      <w:szCs w:val="20"/>
    </w:rPr>
  </w:style>
  <w:style w:type="character" w:customStyle="1" w:styleId="FootnoteTextChar">
    <w:name w:val="Footnote Text Char"/>
    <w:basedOn w:val="DefaultParagraphFont"/>
    <w:link w:val="FootnoteText"/>
    <w:uiPriority w:val="99"/>
    <w:semiHidden/>
    <w:rsid w:val="004025EC"/>
    <w:rPr>
      <w:sz w:val="20"/>
      <w:szCs w:val="20"/>
    </w:rPr>
  </w:style>
  <w:style w:type="character" w:styleId="FootnoteReference">
    <w:name w:val="footnote reference"/>
    <w:basedOn w:val="DefaultParagraphFont"/>
    <w:uiPriority w:val="99"/>
    <w:semiHidden/>
    <w:rsid w:val="00E927A1"/>
    <w:rPr>
      <w:vertAlign w:val="superscript"/>
    </w:rPr>
  </w:style>
  <w:style w:type="paragraph" w:customStyle="1" w:styleId="Default">
    <w:name w:val="Default"/>
    <w:uiPriority w:val="99"/>
    <w:rsid w:val="00D86EB4"/>
    <w:pPr>
      <w:autoSpaceDE w:val="0"/>
      <w:autoSpaceDN w:val="0"/>
      <w:adjustRightInd w:val="0"/>
      <w:ind w:firstLine="360"/>
    </w:pPr>
    <w:rPr>
      <w:color w:val="000000"/>
      <w:sz w:val="24"/>
      <w:szCs w:val="24"/>
    </w:rPr>
  </w:style>
  <w:style w:type="character" w:styleId="Hyperlink">
    <w:name w:val="Hyperlink"/>
    <w:basedOn w:val="DefaultParagraphFont"/>
    <w:uiPriority w:val="99"/>
    <w:rsid w:val="001F2834"/>
    <w:rPr>
      <w:color w:val="0000FF"/>
      <w:u w:val="single"/>
    </w:rPr>
  </w:style>
  <w:style w:type="paragraph" w:styleId="BodyText">
    <w:name w:val="Body Text"/>
    <w:basedOn w:val="Normal"/>
    <w:link w:val="BodyTextChar"/>
    <w:uiPriority w:val="99"/>
    <w:rsid w:val="006E3105"/>
    <w:pPr>
      <w:jc w:val="center"/>
    </w:pPr>
  </w:style>
  <w:style w:type="character" w:customStyle="1" w:styleId="BodyTextChar">
    <w:name w:val="Body Text Char"/>
    <w:basedOn w:val="DefaultParagraphFont"/>
    <w:link w:val="BodyText"/>
    <w:uiPriority w:val="99"/>
    <w:semiHidden/>
    <w:rsid w:val="004025EC"/>
    <w:rPr>
      <w:sz w:val="24"/>
      <w:szCs w:val="24"/>
    </w:rPr>
  </w:style>
  <w:style w:type="paragraph" w:styleId="Footer">
    <w:name w:val="footer"/>
    <w:basedOn w:val="Normal"/>
    <w:link w:val="FooterChar"/>
    <w:uiPriority w:val="99"/>
    <w:rsid w:val="004E15E4"/>
    <w:pPr>
      <w:tabs>
        <w:tab w:val="center" w:pos="4320"/>
        <w:tab w:val="right" w:pos="8640"/>
      </w:tabs>
    </w:pPr>
  </w:style>
  <w:style w:type="character" w:customStyle="1" w:styleId="FooterChar">
    <w:name w:val="Footer Char"/>
    <w:basedOn w:val="DefaultParagraphFont"/>
    <w:link w:val="Footer"/>
    <w:uiPriority w:val="99"/>
    <w:semiHidden/>
    <w:rsid w:val="004025EC"/>
    <w:rPr>
      <w:sz w:val="24"/>
      <w:szCs w:val="24"/>
    </w:rPr>
  </w:style>
  <w:style w:type="character" w:styleId="PageNumber">
    <w:name w:val="page number"/>
    <w:basedOn w:val="DefaultParagraphFont"/>
    <w:uiPriority w:val="99"/>
    <w:rsid w:val="004E15E4"/>
  </w:style>
  <w:style w:type="paragraph" w:styleId="EndnoteText">
    <w:name w:val="endnote text"/>
    <w:basedOn w:val="Normal"/>
    <w:link w:val="EndnoteTextChar"/>
    <w:uiPriority w:val="99"/>
    <w:semiHidden/>
    <w:unhideWhenUsed/>
    <w:rsid w:val="001A00BC"/>
    <w:rPr>
      <w:sz w:val="20"/>
      <w:szCs w:val="20"/>
    </w:rPr>
  </w:style>
  <w:style w:type="character" w:customStyle="1" w:styleId="EndnoteTextChar">
    <w:name w:val="Endnote Text Char"/>
    <w:basedOn w:val="DefaultParagraphFont"/>
    <w:link w:val="EndnoteText"/>
    <w:uiPriority w:val="99"/>
    <w:semiHidden/>
    <w:rsid w:val="001A00BC"/>
  </w:style>
  <w:style w:type="character" w:styleId="EndnoteReference">
    <w:name w:val="endnote reference"/>
    <w:basedOn w:val="DefaultParagraphFont"/>
    <w:uiPriority w:val="99"/>
    <w:semiHidden/>
    <w:unhideWhenUsed/>
    <w:rsid w:val="001A00BC"/>
    <w:rPr>
      <w:vertAlign w:val="superscript"/>
    </w:rPr>
  </w:style>
  <w:style w:type="table" w:styleId="TableGrid">
    <w:name w:val="Table Grid"/>
    <w:basedOn w:val="TableNormal"/>
    <w:uiPriority w:val="59"/>
    <w:rsid w:val="00C325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27B17"/>
    <w:rPr>
      <w:rFonts w:ascii="Cambria" w:eastAsia="Times New Roman" w:hAnsi="Cambria" w:cs="Times New Roman"/>
      <w:b/>
      <w:bCs/>
      <w:color w:val="365F91"/>
      <w:sz w:val="24"/>
      <w:szCs w:val="24"/>
    </w:rPr>
  </w:style>
  <w:style w:type="character" w:customStyle="1" w:styleId="Heading4Char">
    <w:name w:val="Heading 4 Char"/>
    <w:basedOn w:val="DefaultParagraphFont"/>
    <w:link w:val="Heading4"/>
    <w:uiPriority w:val="9"/>
    <w:semiHidden/>
    <w:rsid w:val="00C27B17"/>
    <w:rPr>
      <w:rFonts w:ascii="Cambria" w:eastAsia="Times New Roman" w:hAnsi="Cambria" w:cs="Times New Roman"/>
      <w:i/>
      <w:iCs/>
      <w:color w:val="4F81BD"/>
      <w:sz w:val="24"/>
      <w:szCs w:val="24"/>
    </w:rPr>
  </w:style>
  <w:style w:type="character" w:customStyle="1" w:styleId="Heading5Char">
    <w:name w:val="Heading 5 Char"/>
    <w:basedOn w:val="DefaultParagraphFont"/>
    <w:link w:val="Heading5"/>
    <w:uiPriority w:val="9"/>
    <w:semiHidden/>
    <w:rsid w:val="00C27B17"/>
    <w:rPr>
      <w:rFonts w:ascii="Cambria" w:eastAsia="Times New Roman" w:hAnsi="Cambria" w:cs="Times New Roman"/>
      <w:color w:val="4F81BD"/>
    </w:rPr>
  </w:style>
  <w:style w:type="character" w:customStyle="1" w:styleId="Heading6Char">
    <w:name w:val="Heading 6 Char"/>
    <w:basedOn w:val="DefaultParagraphFont"/>
    <w:link w:val="Heading6"/>
    <w:uiPriority w:val="9"/>
    <w:semiHidden/>
    <w:rsid w:val="00C27B17"/>
    <w:rPr>
      <w:rFonts w:ascii="Cambria" w:eastAsia="Times New Roman" w:hAnsi="Cambria" w:cs="Times New Roman"/>
      <w:i/>
      <w:iCs/>
      <w:color w:val="4F81BD"/>
    </w:rPr>
  </w:style>
  <w:style w:type="character" w:customStyle="1" w:styleId="Heading7Char">
    <w:name w:val="Heading 7 Char"/>
    <w:basedOn w:val="DefaultParagraphFont"/>
    <w:link w:val="Heading7"/>
    <w:uiPriority w:val="9"/>
    <w:semiHidden/>
    <w:rsid w:val="00C27B17"/>
    <w:rPr>
      <w:rFonts w:ascii="Cambria" w:eastAsia="Times New Roman" w:hAnsi="Cambria" w:cs="Times New Roman"/>
      <w:b/>
      <w:bCs/>
      <w:color w:val="9BBB59"/>
      <w:sz w:val="20"/>
      <w:szCs w:val="20"/>
    </w:rPr>
  </w:style>
  <w:style w:type="character" w:customStyle="1" w:styleId="Heading8Char">
    <w:name w:val="Heading 8 Char"/>
    <w:basedOn w:val="DefaultParagraphFont"/>
    <w:link w:val="Heading8"/>
    <w:uiPriority w:val="9"/>
    <w:semiHidden/>
    <w:rsid w:val="00C27B17"/>
    <w:rPr>
      <w:rFonts w:ascii="Cambria" w:eastAsia="Times New Roman" w:hAnsi="Cambria" w:cs="Times New Roman"/>
      <w:b/>
      <w:bCs/>
      <w:i/>
      <w:iCs/>
      <w:color w:val="9BBB59"/>
      <w:sz w:val="20"/>
      <w:szCs w:val="20"/>
    </w:rPr>
  </w:style>
  <w:style w:type="character" w:customStyle="1" w:styleId="Heading9Char">
    <w:name w:val="Heading 9 Char"/>
    <w:basedOn w:val="DefaultParagraphFont"/>
    <w:link w:val="Heading9"/>
    <w:uiPriority w:val="9"/>
    <w:semiHidden/>
    <w:rsid w:val="00C27B17"/>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C27B17"/>
    <w:rPr>
      <w:b/>
      <w:bCs/>
      <w:sz w:val="18"/>
      <w:szCs w:val="18"/>
    </w:rPr>
  </w:style>
  <w:style w:type="paragraph" w:styleId="Title">
    <w:name w:val="Title"/>
    <w:basedOn w:val="Normal"/>
    <w:next w:val="Normal"/>
    <w:link w:val="TitleChar"/>
    <w:uiPriority w:val="10"/>
    <w:qFormat/>
    <w:rsid w:val="00C27B17"/>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basedOn w:val="DefaultParagraphFont"/>
    <w:link w:val="Title"/>
    <w:uiPriority w:val="10"/>
    <w:rsid w:val="00C27B17"/>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C27B17"/>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C27B17"/>
    <w:rPr>
      <w:rFonts w:ascii="Calibri"/>
      <w:i/>
      <w:iCs/>
      <w:sz w:val="24"/>
      <w:szCs w:val="24"/>
    </w:rPr>
  </w:style>
  <w:style w:type="character" w:styleId="Strong">
    <w:name w:val="Strong"/>
    <w:basedOn w:val="DefaultParagraphFont"/>
    <w:uiPriority w:val="22"/>
    <w:qFormat/>
    <w:rsid w:val="00C27B17"/>
    <w:rPr>
      <w:b/>
      <w:bCs/>
      <w:spacing w:val="0"/>
    </w:rPr>
  </w:style>
  <w:style w:type="character" w:styleId="Emphasis">
    <w:name w:val="Emphasis"/>
    <w:uiPriority w:val="20"/>
    <w:qFormat/>
    <w:rsid w:val="00C27B17"/>
    <w:rPr>
      <w:b/>
      <w:bCs/>
      <w:i/>
      <w:iCs/>
      <w:color w:val="5A5A5A"/>
    </w:rPr>
  </w:style>
  <w:style w:type="paragraph" w:styleId="NoSpacing">
    <w:name w:val="No Spacing"/>
    <w:basedOn w:val="Normal"/>
    <w:link w:val="NoSpacingChar"/>
    <w:uiPriority w:val="1"/>
    <w:qFormat/>
    <w:rsid w:val="00C27B17"/>
    <w:pPr>
      <w:ind w:firstLine="0"/>
    </w:pPr>
  </w:style>
  <w:style w:type="character" w:customStyle="1" w:styleId="NoSpacingChar">
    <w:name w:val="No Spacing Char"/>
    <w:basedOn w:val="DefaultParagraphFont"/>
    <w:link w:val="NoSpacing"/>
    <w:uiPriority w:val="1"/>
    <w:rsid w:val="00C27B17"/>
  </w:style>
  <w:style w:type="paragraph" w:styleId="ListParagraph">
    <w:name w:val="List Paragraph"/>
    <w:basedOn w:val="Normal"/>
    <w:uiPriority w:val="34"/>
    <w:qFormat/>
    <w:rsid w:val="00C27B17"/>
    <w:pPr>
      <w:ind w:left="720"/>
      <w:contextualSpacing/>
    </w:pPr>
  </w:style>
  <w:style w:type="paragraph" w:styleId="Quote">
    <w:name w:val="Quote"/>
    <w:basedOn w:val="Normal"/>
    <w:next w:val="Normal"/>
    <w:link w:val="QuoteChar"/>
    <w:uiPriority w:val="29"/>
    <w:qFormat/>
    <w:rsid w:val="00C27B17"/>
    <w:rPr>
      <w:rFonts w:ascii="Cambria" w:hAnsi="Cambria"/>
      <w:i/>
      <w:iCs/>
      <w:color w:val="5A5A5A"/>
    </w:rPr>
  </w:style>
  <w:style w:type="character" w:customStyle="1" w:styleId="QuoteChar">
    <w:name w:val="Quote Char"/>
    <w:basedOn w:val="DefaultParagraphFont"/>
    <w:link w:val="Quote"/>
    <w:uiPriority w:val="29"/>
    <w:rsid w:val="00C27B17"/>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C27B17"/>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basedOn w:val="DefaultParagraphFont"/>
    <w:link w:val="IntenseQuote"/>
    <w:uiPriority w:val="30"/>
    <w:rsid w:val="00C27B17"/>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C27B17"/>
    <w:rPr>
      <w:i/>
      <w:iCs/>
      <w:color w:val="5A5A5A"/>
    </w:rPr>
  </w:style>
  <w:style w:type="character" w:styleId="IntenseEmphasis">
    <w:name w:val="Intense Emphasis"/>
    <w:uiPriority w:val="21"/>
    <w:qFormat/>
    <w:rsid w:val="00C27B17"/>
    <w:rPr>
      <w:b/>
      <w:bCs/>
      <w:i/>
      <w:iCs/>
      <w:color w:val="4F81BD"/>
      <w:sz w:val="22"/>
      <w:szCs w:val="22"/>
    </w:rPr>
  </w:style>
  <w:style w:type="character" w:styleId="SubtleReference">
    <w:name w:val="Subtle Reference"/>
    <w:uiPriority w:val="31"/>
    <w:qFormat/>
    <w:rsid w:val="00C27B17"/>
    <w:rPr>
      <w:color w:val="auto"/>
      <w:u w:val="single" w:color="9BBB59"/>
    </w:rPr>
  </w:style>
  <w:style w:type="character" w:styleId="IntenseReference">
    <w:name w:val="Intense Reference"/>
    <w:basedOn w:val="DefaultParagraphFont"/>
    <w:uiPriority w:val="32"/>
    <w:qFormat/>
    <w:rsid w:val="00C27B17"/>
    <w:rPr>
      <w:b/>
      <w:bCs/>
      <w:color w:val="76923C"/>
      <w:u w:val="single" w:color="9BBB59"/>
    </w:rPr>
  </w:style>
  <w:style w:type="character" w:styleId="BookTitle">
    <w:name w:val="Book Title"/>
    <w:basedOn w:val="DefaultParagraphFont"/>
    <w:uiPriority w:val="33"/>
    <w:qFormat/>
    <w:rsid w:val="00C27B17"/>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C27B17"/>
    <w:pPr>
      <w:outlineLvl w:val="9"/>
    </w:pPr>
  </w:style>
  <w:style w:type="paragraph" w:styleId="BalloonText">
    <w:name w:val="Balloon Text"/>
    <w:basedOn w:val="Normal"/>
    <w:link w:val="BalloonTextChar"/>
    <w:uiPriority w:val="99"/>
    <w:semiHidden/>
    <w:unhideWhenUsed/>
    <w:rsid w:val="001A233F"/>
    <w:rPr>
      <w:rFonts w:ascii="Tahoma" w:hAnsi="Tahoma" w:cs="Tahoma"/>
      <w:sz w:val="16"/>
      <w:szCs w:val="16"/>
    </w:rPr>
  </w:style>
  <w:style w:type="character" w:customStyle="1" w:styleId="BalloonTextChar">
    <w:name w:val="Balloon Text Char"/>
    <w:basedOn w:val="DefaultParagraphFont"/>
    <w:link w:val="BalloonText"/>
    <w:uiPriority w:val="99"/>
    <w:semiHidden/>
    <w:rsid w:val="001A233F"/>
    <w:rPr>
      <w:rFonts w:ascii="Tahoma"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661504">
      <w:marLeft w:val="0"/>
      <w:marRight w:val="0"/>
      <w:marTop w:val="0"/>
      <w:marBottom w:val="0"/>
      <w:divBdr>
        <w:top w:val="none" w:sz="0" w:space="0" w:color="auto"/>
        <w:left w:val="none" w:sz="0" w:space="0" w:color="auto"/>
        <w:bottom w:val="none" w:sz="0" w:space="0" w:color="auto"/>
        <w:right w:val="none" w:sz="0" w:space="0" w:color="auto"/>
      </w:divBdr>
      <w:divsChild>
        <w:div w:id="1609661543">
          <w:marLeft w:val="0"/>
          <w:marRight w:val="0"/>
          <w:marTop w:val="0"/>
          <w:marBottom w:val="0"/>
          <w:divBdr>
            <w:top w:val="none" w:sz="0" w:space="0" w:color="auto"/>
            <w:left w:val="none" w:sz="0" w:space="0" w:color="auto"/>
            <w:bottom w:val="none" w:sz="0" w:space="0" w:color="auto"/>
            <w:right w:val="none" w:sz="0" w:space="0" w:color="auto"/>
          </w:divBdr>
        </w:div>
      </w:divsChild>
    </w:div>
    <w:div w:id="1609661506">
      <w:marLeft w:val="0"/>
      <w:marRight w:val="0"/>
      <w:marTop w:val="0"/>
      <w:marBottom w:val="0"/>
      <w:divBdr>
        <w:top w:val="none" w:sz="0" w:space="0" w:color="auto"/>
        <w:left w:val="none" w:sz="0" w:space="0" w:color="auto"/>
        <w:bottom w:val="none" w:sz="0" w:space="0" w:color="auto"/>
        <w:right w:val="none" w:sz="0" w:space="0" w:color="auto"/>
      </w:divBdr>
      <w:divsChild>
        <w:div w:id="1609661505">
          <w:marLeft w:val="0"/>
          <w:marRight w:val="0"/>
          <w:marTop w:val="0"/>
          <w:marBottom w:val="0"/>
          <w:divBdr>
            <w:top w:val="none" w:sz="0" w:space="0" w:color="auto"/>
            <w:left w:val="none" w:sz="0" w:space="0" w:color="auto"/>
            <w:bottom w:val="none" w:sz="0" w:space="0" w:color="auto"/>
            <w:right w:val="none" w:sz="0" w:space="0" w:color="auto"/>
          </w:divBdr>
        </w:div>
      </w:divsChild>
    </w:div>
    <w:div w:id="1609661508">
      <w:marLeft w:val="0"/>
      <w:marRight w:val="0"/>
      <w:marTop w:val="0"/>
      <w:marBottom w:val="0"/>
      <w:divBdr>
        <w:top w:val="none" w:sz="0" w:space="0" w:color="auto"/>
        <w:left w:val="none" w:sz="0" w:space="0" w:color="auto"/>
        <w:bottom w:val="none" w:sz="0" w:space="0" w:color="auto"/>
        <w:right w:val="none" w:sz="0" w:space="0" w:color="auto"/>
      </w:divBdr>
      <w:divsChild>
        <w:div w:id="1609661514">
          <w:marLeft w:val="0"/>
          <w:marRight w:val="0"/>
          <w:marTop w:val="0"/>
          <w:marBottom w:val="0"/>
          <w:divBdr>
            <w:top w:val="none" w:sz="0" w:space="0" w:color="auto"/>
            <w:left w:val="none" w:sz="0" w:space="0" w:color="auto"/>
            <w:bottom w:val="none" w:sz="0" w:space="0" w:color="auto"/>
            <w:right w:val="none" w:sz="0" w:space="0" w:color="auto"/>
          </w:divBdr>
        </w:div>
      </w:divsChild>
    </w:div>
    <w:div w:id="1609661511">
      <w:marLeft w:val="0"/>
      <w:marRight w:val="0"/>
      <w:marTop w:val="0"/>
      <w:marBottom w:val="0"/>
      <w:divBdr>
        <w:top w:val="none" w:sz="0" w:space="0" w:color="auto"/>
        <w:left w:val="none" w:sz="0" w:space="0" w:color="auto"/>
        <w:bottom w:val="none" w:sz="0" w:space="0" w:color="auto"/>
        <w:right w:val="none" w:sz="0" w:space="0" w:color="auto"/>
      </w:divBdr>
      <w:divsChild>
        <w:div w:id="1609661510">
          <w:marLeft w:val="0"/>
          <w:marRight w:val="0"/>
          <w:marTop w:val="0"/>
          <w:marBottom w:val="0"/>
          <w:divBdr>
            <w:top w:val="none" w:sz="0" w:space="0" w:color="auto"/>
            <w:left w:val="none" w:sz="0" w:space="0" w:color="auto"/>
            <w:bottom w:val="none" w:sz="0" w:space="0" w:color="auto"/>
            <w:right w:val="none" w:sz="0" w:space="0" w:color="auto"/>
          </w:divBdr>
        </w:div>
      </w:divsChild>
    </w:div>
    <w:div w:id="1609661512">
      <w:marLeft w:val="0"/>
      <w:marRight w:val="0"/>
      <w:marTop w:val="0"/>
      <w:marBottom w:val="0"/>
      <w:divBdr>
        <w:top w:val="none" w:sz="0" w:space="0" w:color="auto"/>
        <w:left w:val="none" w:sz="0" w:space="0" w:color="auto"/>
        <w:bottom w:val="none" w:sz="0" w:space="0" w:color="auto"/>
        <w:right w:val="none" w:sz="0" w:space="0" w:color="auto"/>
      </w:divBdr>
      <w:divsChild>
        <w:div w:id="1609661539">
          <w:marLeft w:val="0"/>
          <w:marRight w:val="0"/>
          <w:marTop w:val="0"/>
          <w:marBottom w:val="0"/>
          <w:divBdr>
            <w:top w:val="none" w:sz="0" w:space="0" w:color="auto"/>
            <w:left w:val="none" w:sz="0" w:space="0" w:color="auto"/>
            <w:bottom w:val="none" w:sz="0" w:space="0" w:color="auto"/>
            <w:right w:val="none" w:sz="0" w:space="0" w:color="auto"/>
          </w:divBdr>
          <w:divsChild>
            <w:div w:id="16096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1515">
      <w:marLeft w:val="0"/>
      <w:marRight w:val="0"/>
      <w:marTop w:val="0"/>
      <w:marBottom w:val="0"/>
      <w:divBdr>
        <w:top w:val="none" w:sz="0" w:space="0" w:color="auto"/>
        <w:left w:val="none" w:sz="0" w:space="0" w:color="auto"/>
        <w:bottom w:val="none" w:sz="0" w:space="0" w:color="auto"/>
        <w:right w:val="none" w:sz="0" w:space="0" w:color="auto"/>
      </w:divBdr>
      <w:divsChild>
        <w:div w:id="1609661522">
          <w:marLeft w:val="0"/>
          <w:marRight w:val="0"/>
          <w:marTop w:val="0"/>
          <w:marBottom w:val="0"/>
          <w:divBdr>
            <w:top w:val="none" w:sz="0" w:space="0" w:color="auto"/>
            <w:left w:val="none" w:sz="0" w:space="0" w:color="auto"/>
            <w:bottom w:val="none" w:sz="0" w:space="0" w:color="auto"/>
            <w:right w:val="none" w:sz="0" w:space="0" w:color="auto"/>
          </w:divBdr>
          <w:divsChild>
            <w:div w:id="1609661513">
              <w:marLeft w:val="0"/>
              <w:marRight w:val="0"/>
              <w:marTop w:val="0"/>
              <w:marBottom w:val="0"/>
              <w:divBdr>
                <w:top w:val="none" w:sz="0" w:space="0" w:color="auto"/>
                <w:left w:val="none" w:sz="0" w:space="0" w:color="auto"/>
                <w:bottom w:val="none" w:sz="0" w:space="0" w:color="auto"/>
                <w:right w:val="none" w:sz="0" w:space="0" w:color="auto"/>
              </w:divBdr>
            </w:div>
            <w:div w:id="1609661516">
              <w:marLeft w:val="0"/>
              <w:marRight w:val="0"/>
              <w:marTop w:val="0"/>
              <w:marBottom w:val="0"/>
              <w:divBdr>
                <w:top w:val="none" w:sz="0" w:space="0" w:color="auto"/>
                <w:left w:val="none" w:sz="0" w:space="0" w:color="auto"/>
                <w:bottom w:val="none" w:sz="0" w:space="0" w:color="auto"/>
                <w:right w:val="none" w:sz="0" w:space="0" w:color="auto"/>
              </w:divBdr>
            </w:div>
            <w:div w:id="1609661521">
              <w:marLeft w:val="0"/>
              <w:marRight w:val="0"/>
              <w:marTop w:val="0"/>
              <w:marBottom w:val="0"/>
              <w:divBdr>
                <w:top w:val="none" w:sz="0" w:space="0" w:color="auto"/>
                <w:left w:val="none" w:sz="0" w:space="0" w:color="auto"/>
                <w:bottom w:val="none" w:sz="0" w:space="0" w:color="auto"/>
                <w:right w:val="none" w:sz="0" w:space="0" w:color="auto"/>
              </w:divBdr>
            </w:div>
            <w:div w:id="1609661530">
              <w:marLeft w:val="0"/>
              <w:marRight w:val="0"/>
              <w:marTop w:val="0"/>
              <w:marBottom w:val="0"/>
              <w:divBdr>
                <w:top w:val="none" w:sz="0" w:space="0" w:color="auto"/>
                <w:left w:val="none" w:sz="0" w:space="0" w:color="auto"/>
                <w:bottom w:val="none" w:sz="0" w:space="0" w:color="auto"/>
                <w:right w:val="none" w:sz="0" w:space="0" w:color="auto"/>
              </w:divBdr>
            </w:div>
            <w:div w:id="16096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1519">
      <w:marLeft w:val="0"/>
      <w:marRight w:val="0"/>
      <w:marTop w:val="0"/>
      <w:marBottom w:val="0"/>
      <w:divBdr>
        <w:top w:val="none" w:sz="0" w:space="0" w:color="auto"/>
        <w:left w:val="none" w:sz="0" w:space="0" w:color="auto"/>
        <w:bottom w:val="none" w:sz="0" w:space="0" w:color="auto"/>
        <w:right w:val="none" w:sz="0" w:space="0" w:color="auto"/>
      </w:divBdr>
      <w:divsChild>
        <w:div w:id="1609661527">
          <w:marLeft w:val="0"/>
          <w:marRight w:val="0"/>
          <w:marTop w:val="0"/>
          <w:marBottom w:val="0"/>
          <w:divBdr>
            <w:top w:val="none" w:sz="0" w:space="0" w:color="auto"/>
            <w:left w:val="none" w:sz="0" w:space="0" w:color="auto"/>
            <w:bottom w:val="none" w:sz="0" w:space="0" w:color="auto"/>
            <w:right w:val="none" w:sz="0" w:space="0" w:color="auto"/>
          </w:divBdr>
          <w:divsChild>
            <w:div w:id="16096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1523">
      <w:marLeft w:val="0"/>
      <w:marRight w:val="0"/>
      <w:marTop w:val="0"/>
      <w:marBottom w:val="0"/>
      <w:divBdr>
        <w:top w:val="none" w:sz="0" w:space="0" w:color="auto"/>
        <w:left w:val="none" w:sz="0" w:space="0" w:color="auto"/>
        <w:bottom w:val="none" w:sz="0" w:space="0" w:color="auto"/>
        <w:right w:val="none" w:sz="0" w:space="0" w:color="auto"/>
      </w:divBdr>
      <w:divsChild>
        <w:div w:id="1609661533">
          <w:marLeft w:val="0"/>
          <w:marRight w:val="0"/>
          <w:marTop w:val="0"/>
          <w:marBottom w:val="0"/>
          <w:divBdr>
            <w:top w:val="none" w:sz="0" w:space="0" w:color="auto"/>
            <w:left w:val="none" w:sz="0" w:space="0" w:color="auto"/>
            <w:bottom w:val="none" w:sz="0" w:space="0" w:color="auto"/>
            <w:right w:val="none" w:sz="0" w:space="0" w:color="auto"/>
          </w:divBdr>
          <w:divsChild>
            <w:div w:id="1609661507">
              <w:marLeft w:val="0"/>
              <w:marRight w:val="0"/>
              <w:marTop w:val="0"/>
              <w:marBottom w:val="0"/>
              <w:divBdr>
                <w:top w:val="none" w:sz="0" w:space="0" w:color="auto"/>
                <w:left w:val="none" w:sz="0" w:space="0" w:color="auto"/>
                <w:bottom w:val="none" w:sz="0" w:space="0" w:color="auto"/>
                <w:right w:val="none" w:sz="0" w:space="0" w:color="auto"/>
              </w:divBdr>
            </w:div>
            <w:div w:id="1609661509">
              <w:marLeft w:val="0"/>
              <w:marRight w:val="0"/>
              <w:marTop w:val="0"/>
              <w:marBottom w:val="0"/>
              <w:divBdr>
                <w:top w:val="none" w:sz="0" w:space="0" w:color="auto"/>
                <w:left w:val="none" w:sz="0" w:space="0" w:color="auto"/>
                <w:bottom w:val="none" w:sz="0" w:space="0" w:color="auto"/>
                <w:right w:val="none" w:sz="0" w:space="0" w:color="auto"/>
              </w:divBdr>
            </w:div>
            <w:div w:id="1609661525">
              <w:marLeft w:val="0"/>
              <w:marRight w:val="0"/>
              <w:marTop w:val="0"/>
              <w:marBottom w:val="0"/>
              <w:divBdr>
                <w:top w:val="none" w:sz="0" w:space="0" w:color="auto"/>
                <w:left w:val="none" w:sz="0" w:space="0" w:color="auto"/>
                <w:bottom w:val="none" w:sz="0" w:space="0" w:color="auto"/>
                <w:right w:val="none" w:sz="0" w:space="0" w:color="auto"/>
              </w:divBdr>
            </w:div>
            <w:div w:id="1609661529">
              <w:marLeft w:val="0"/>
              <w:marRight w:val="0"/>
              <w:marTop w:val="0"/>
              <w:marBottom w:val="0"/>
              <w:divBdr>
                <w:top w:val="none" w:sz="0" w:space="0" w:color="auto"/>
                <w:left w:val="none" w:sz="0" w:space="0" w:color="auto"/>
                <w:bottom w:val="none" w:sz="0" w:space="0" w:color="auto"/>
                <w:right w:val="none" w:sz="0" w:space="0" w:color="auto"/>
              </w:divBdr>
            </w:div>
            <w:div w:id="1609661531">
              <w:marLeft w:val="0"/>
              <w:marRight w:val="0"/>
              <w:marTop w:val="0"/>
              <w:marBottom w:val="0"/>
              <w:divBdr>
                <w:top w:val="none" w:sz="0" w:space="0" w:color="auto"/>
                <w:left w:val="none" w:sz="0" w:space="0" w:color="auto"/>
                <w:bottom w:val="none" w:sz="0" w:space="0" w:color="auto"/>
                <w:right w:val="none" w:sz="0" w:space="0" w:color="auto"/>
              </w:divBdr>
            </w:div>
            <w:div w:id="1609661532">
              <w:marLeft w:val="0"/>
              <w:marRight w:val="0"/>
              <w:marTop w:val="0"/>
              <w:marBottom w:val="0"/>
              <w:divBdr>
                <w:top w:val="none" w:sz="0" w:space="0" w:color="auto"/>
                <w:left w:val="none" w:sz="0" w:space="0" w:color="auto"/>
                <w:bottom w:val="none" w:sz="0" w:space="0" w:color="auto"/>
                <w:right w:val="none" w:sz="0" w:space="0" w:color="auto"/>
              </w:divBdr>
            </w:div>
            <w:div w:id="1609661541">
              <w:marLeft w:val="0"/>
              <w:marRight w:val="0"/>
              <w:marTop w:val="0"/>
              <w:marBottom w:val="0"/>
              <w:divBdr>
                <w:top w:val="none" w:sz="0" w:space="0" w:color="auto"/>
                <w:left w:val="none" w:sz="0" w:space="0" w:color="auto"/>
                <w:bottom w:val="none" w:sz="0" w:space="0" w:color="auto"/>
                <w:right w:val="none" w:sz="0" w:space="0" w:color="auto"/>
              </w:divBdr>
            </w:div>
            <w:div w:id="1609661544">
              <w:marLeft w:val="0"/>
              <w:marRight w:val="0"/>
              <w:marTop w:val="0"/>
              <w:marBottom w:val="0"/>
              <w:divBdr>
                <w:top w:val="none" w:sz="0" w:space="0" w:color="auto"/>
                <w:left w:val="none" w:sz="0" w:space="0" w:color="auto"/>
                <w:bottom w:val="none" w:sz="0" w:space="0" w:color="auto"/>
                <w:right w:val="none" w:sz="0" w:space="0" w:color="auto"/>
              </w:divBdr>
            </w:div>
            <w:div w:id="16096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1524">
      <w:marLeft w:val="0"/>
      <w:marRight w:val="0"/>
      <w:marTop w:val="0"/>
      <w:marBottom w:val="0"/>
      <w:divBdr>
        <w:top w:val="none" w:sz="0" w:space="0" w:color="auto"/>
        <w:left w:val="none" w:sz="0" w:space="0" w:color="auto"/>
        <w:bottom w:val="none" w:sz="0" w:space="0" w:color="auto"/>
        <w:right w:val="none" w:sz="0" w:space="0" w:color="auto"/>
      </w:divBdr>
      <w:divsChild>
        <w:div w:id="1609661545">
          <w:marLeft w:val="0"/>
          <w:marRight w:val="0"/>
          <w:marTop w:val="0"/>
          <w:marBottom w:val="0"/>
          <w:divBdr>
            <w:top w:val="none" w:sz="0" w:space="0" w:color="auto"/>
            <w:left w:val="none" w:sz="0" w:space="0" w:color="auto"/>
            <w:bottom w:val="none" w:sz="0" w:space="0" w:color="auto"/>
            <w:right w:val="none" w:sz="0" w:space="0" w:color="auto"/>
          </w:divBdr>
          <w:divsChild>
            <w:div w:id="16096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1528">
      <w:marLeft w:val="0"/>
      <w:marRight w:val="0"/>
      <w:marTop w:val="0"/>
      <w:marBottom w:val="0"/>
      <w:divBdr>
        <w:top w:val="none" w:sz="0" w:space="0" w:color="auto"/>
        <w:left w:val="none" w:sz="0" w:space="0" w:color="auto"/>
        <w:bottom w:val="none" w:sz="0" w:space="0" w:color="auto"/>
        <w:right w:val="none" w:sz="0" w:space="0" w:color="auto"/>
      </w:divBdr>
      <w:divsChild>
        <w:div w:id="1609661518">
          <w:marLeft w:val="0"/>
          <w:marRight w:val="0"/>
          <w:marTop w:val="0"/>
          <w:marBottom w:val="0"/>
          <w:divBdr>
            <w:top w:val="none" w:sz="0" w:space="0" w:color="auto"/>
            <w:left w:val="none" w:sz="0" w:space="0" w:color="auto"/>
            <w:bottom w:val="none" w:sz="0" w:space="0" w:color="auto"/>
            <w:right w:val="none" w:sz="0" w:space="0" w:color="auto"/>
          </w:divBdr>
        </w:div>
      </w:divsChild>
    </w:div>
    <w:div w:id="1609661534">
      <w:marLeft w:val="0"/>
      <w:marRight w:val="0"/>
      <w:marTop w:val="0"/>
      <w:marBottom w:val="0"/>
      <w:divBdr>
        <w:top w:val="none" w:sz="0" w:space="0" w:color="auto"/>
        <w:left w:val="none" w:sz="0" w:space="0" w:color="auto"/>
        <w:bottom w:val="none" w:sz="0" w:space="0" w:color="auto"/>
        <w:right w:val="none" w:sz="0" w:space="0" w:color="auto"/>
      </w:divBdr>
      <w:divsChild>
        <w:div w:id="1609661517">
          <w:marLeft w:val="0"/>
          <w:marRight w:val="0"/>
          <w:marTop w:val="0"/>
          <w:marBottom w:val="0"/>
          <w:divBdr>
            <w:top w:val="none" w:sz="0" w:space="0" w:color="auto"/>
            <w:left w:val="none" w:sz="0" w:space="0" w:color="auto"/>
            <w:bottom w:val="none" w:sz="0" w:space="0" w:color="auto"/>
            <w:right w:val="none" w:sz="0" w:space="0" w:color="auto"/>
          </w:divBdr>
          <w:divsChild>
            <w:div w:id="16096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1535">
      <w:marLeft w:val="0"/>
      <w:marRight w:val="0"/>
      <w:marTop w:val="0"/>
      <w:marBottom w:val="0"/>
      <w:divBdr>
        <w:top w:val="none" w:sz="0" w:space="0" w:color="auto"/>
        <w:left w:val="none" w:sz="0" w:space="0" w:color="auto"/>
        <w:bottom w:val="none" w:sz="0" w:space="0" w:color="auto"/>
        <w:right w:val="none" w:sz="0" w:space="0" w:color="auto"/>
      </w:divBdr>
      <w:divsChild>
        <w:div w:id="1609661520">
          <w:marLeft w:val="0"/>
          <w:marRight w:val="0"/>
          <w:marTop w:val="0"/>
          <w:marBottom w:val="0"/>
          <w:divBdr>
            <w:top w:val="none" w:sz="0" w:space="0" w:color="auto"/>
            <w:left w:val="none" w:sz="0" w:space="0" w:color="auto"/>
            <w:bottom w:val="none" w:sz="0" w:space="0" w:color="auto"/>
            <w:right w:val="none" w:sz="0" w:space="0" w:color="auto"/>
          </w:divBdr>
        </w:div>
      </w:divsChild>
    </w:div>
    <w:div w:id="1609661538">
      <w:marLeft w:val="0"/>
      <w:marRight w:val="0"/>
      <w:marTop w:val="0"/>
      <w:marBottom w:val="0"/>
      <w:divBdr>
        <w:top w:val="none" w:sz="0" w:space="0" w:color="auto"/>
        <w:left w:val="none" w:sz="0" w:space="0" w:color="auto"/>
        <w:bottom w:val="none" w:sz="0" w:space="0" w:color="auto"/>
        <w:right w:val="none" w:sz="0" w:space="0" w:color="auto"/>
      </w:divBdr>
      <w:divsChild>
        <w:div w:id="1609661526">
          <w:marLeft w:val="0"/>
          <w:marRight w:val="0"/>
          <w:marTop w:val="0"/>
          <w:marBottom w:val="0"/>
          <w:divBdr>
            <w:top w:val="none" w:sz="0" w:space="0" w:color="auto"/>
            <w:left w:val="none" w:sz="0" w:space="0" w:color="auto"/>
            <w:bottom w:val="none" w:sz="0" w:space="0" w:color="auto"/>
            <w:right w:val="none" w:sz="0" w:space="0" w:color="auto"/>
          </w:divBdr>
        </w:div>
      </w:divsChild>
    </w:div>
    <w:div w:id="1609661547">
      <w:marLeft w:val="0"/>
      <w:marRight w:val="0"/>
      <w:marTop w:val="0"/>
      <w:marBottom w:val="0"/>
      <w:divBdr>
        <w:top w:val="none" w:sz="0" w:space="0" w:color="auto"/>
        <w:left w:val="none" w:sz="0" w:space="0" w:color="auto"/>
        <w:bottom w:val="none" w:sz="0" w:space="0" w:color="auto"/>
        <w:right w:val="none" w:sz="0" w:space="0" w:color="auto"/>
      </w:divBdr>
      <w:divsChild>
        <w:div w:id="1609661550">
          <w:marLeft w:val="0"/>
          <w:marRight w:val="0"/>
          <w:marTop w:val="0"/>
          <w:marBottom w:val="0"/>
          <w:divBdr>
            <w:top w:val="none" w:sz="0" w:space="0" w:color="auto"/>
            <w:left w:val="none" w:sz="0" w:space="0" w:color="auto"/>
            <w:bottom w:val="none" w:sz="0" w:space="0" w:color="auto"/>
            <w:right w:val="none" w:sz="0" w:space="0" w:color="auto"/>
          </w:divBdr>
        </w:div>
      </w:divsChild>
    </w:div>
    <w:div w:id="1609661548">
      <w:marLeft w:val="0"/>
      <w:marRight w:val="0"/>
      <w:marTop w:val="0"/>
      <w:marBottom w:val="0"/>
      <w:divBdr>
        <w:top w:val="none" w:sz="0" w:space="0" w:color="auto"/>
        <w:left w:val="none" w:sz="0" w:space="0" w:color="auto"/>
        <w:bottom w:val="none" w:sz="0" w:space="0" w:color="auto"/>
        <w:right w:val="none" w:sz="0" w:space="0" w:color="auto"/>
      </w:divBdr>
      <w:divsChild>
        <w:div w:id="1609661551">
          <w:marLeft w:val="0"/>
          <w:marRight w:val="0"/>
          <w:marTop w:val="0"/>
          <w:marBottom w:val="0"/>
          <w:divBdr>
            <w:top w:val="none" w:sz="0" w:space="0" w:color="auto"/>
            <w:left w:val="none" w:sz="0" w:space="0" w:color="auto"/>
            <w:bottom w:val="none" w:sz="0" w:space="0" w:color="auto"/>
            <w:right w:val="none" w:sz="0" w:space="0" w:color="auto"/>
          </w:divBdr>
          <w:divsChild>
            <w:div w:id="16096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1556">
      <w:marLeft w:val="0"/>
      <w:marRight w:val="0"/>
      <w:marTop w:val="0"/>
      <w:marBottom w:val="0"/>
      <w:divBdr>
        <w:top w:val="none" w:sz="0" w:space="0" w:color="auto"/>
        <w:left w:val="none" w:sz="0" w:space="0" w:color="auto"/>
        <w:bottom w:val="none" w:sz="0" w:space="0" w:color="auto"/>
        <w:right w:val="none" w:sz="0" w:space="0" w:color="auto"/>
      </w:divBdr>
      <w:divsChild>
        <w:div w:id="1609661557">
          <w:marLeft w:val="0"/>
          <w:marRight w:val="0"/>
          <w:marTop w:val="0"/>
          <w:marBottom w:val="0"/>
          <w:divBdr>
            <w:top w:val="none" w:sz="0" w:space="0" w:color="auto"/>
            <w:left w:val="none" w:sz="0" w:space="0" w:color="auto"/>
            <w:bottom w:val="none" w:sz="0" w:space="0" w:color="auto"/>
            <w:right w:val="none" w:sz="0" w:space="0" w:color="auto"/>
          </w:divBdr>
        </w:div>
      </w:divsChild>
    </w:div>
    <w:div w:id="1609661559">
      <w:marLeft w:val="0"/>
      <w:marRight w:val="0"/>
      <w:marTop w:val="0"/>
      <w:marBottom w:val="0"/>
      <w:divBdr>
        <w:top w:val="none" w:sz="0" w:space="0" w:color="auto"/>
        <w:left w:val="none" w:sz="0" w:space="0" w:color="auto"/>
        <w:bottom w:val="none" w:sz="0" w:space="0" w:color="auto"/>
        <w:right w:val="none" w:sz="0" w:space="0" w:color="auto"/>
      </w:divBdr>
      <w:divsChild>
        <w:div w:id="1609661553">
          <w:marLeft w:val="0"/>
          <w:marRight w:val="0"/>
          <w:marTop w:val="0"/>
          <w:marBottom w:val="0"/>
          <w:divBdr>
            <w:top w:val="none" w:sz="0" w:space="0" w:color="auto"/>
            <w:left w:val="none" w:sz="0" w:space="0" w:color="auto"/>
            <w:bottom w:val="none" w:sz="0" w:space="0" w:color="auto"/>
            <w:right w:val="none" w:sz="0" w:space="0" w:color="auto"/>
          </w:divBdr>
          <w:divsChild>
            <w:div w:id="1609661552">
              <w:marLeft w:val="0"/>
              <w:marRight w:val="0"/>
              <w:marTop w:val="0"/>
              <w:marBottom w:val="0"/>
              <w:divBdr>
                <w:top w:val="none" w:sz="0" w:space="0" w:color="auto"/>
                <w:left w:val="none" w:sz="0" w:space="0" w:color="auto"/>
                <w:bottom w:val="none" w:sz="0" w:space="0" w:color="auto"/>
                <w:right w:val="none" w:sz="0" w:space="0" w:color="auto"/>
              </w:divBdr>
            </w:div>
            <w:div w:id="1609661554">
              <w:marLeft w:val="0"/>
              <w:marRight w:val="0"/>
              <w:marTop w:val="0"/>
              <w:marBottom w:val="0"/>
              <w:divBdr>
                <w:top w:val="none" w:sz="0" w:space="0" w:color="auto"/>
                <w:left w:val="none" w:sz="0" w:space="0" w:color="auto"/>
                <w:bottom w:val="none" w:sz="0" w:space="0" w:color="auto"/>
                <w:right w:val="none" w:sz="0" w:space="0" w:color="auto"/>
              </w:divBdr>
            </w:div>
            <w:div w:id="1609661555">
              <w:marLeft w:val="0"/>
              <w:marRight w:val="0"/>
              <w:marTop w:val="0"/>
              <w:marBottom w:val="0"/>
              <w:divBdr>
                <w:top w:val="none" w:sz="0" w:space="0" w:color="auto"/>
                <w:left w:val="none" w:sz="0" w:space="0" w:color="auto"/>
                <w:bottom w:val="none" w:sz="0" w:space="0" w:color="auto"/>
                <w:right w:val="none" w:sz="0" w:space="0" w:color="auto"/>
              </w:divBdr>
            </w:div>
            <w:div w:id="1609661558">
              <w:marLeft w:val="0"/>
              <w:marRight w:val="0"/>
              <w:marTop w:val="0"/>
              <w:marBottom w:val="0"/>
              <w:divBdr>
                <w:top w:val="none" w:sz="0" w:space="0" w:color="auto"/>
                <w:left w:val="none" w:sz="0" w:space="0" w:color="auto"/>
                <w:bottom w:val="none" w:sz="0" w:space="0" w:color="auto"/>
                <w:right w:val="none" w:sz="0" w:space="0" w:color="auto"/>
              </w:divBdr>
            </w:div>
            <w:div w:id="1609661560">
              <w:marLeft w:val="0"/>
              <w:marRight w:val="0"/>
              <w:marTop w:val="0"/>
              <w:marBottom w:val="0"/>
              <w:divBdr>
                <w:top w:val="none" w:sz="0" w:space="0" w:color="auto"/>
                <w:left w:val="none" w:sz="0" w:space="0" w:color="auto"/>
                <w:bottom w:val="none" w:sz="0" w:space="0" w:color="auto"/>
                <w:right w:val="none" w:sz="0" w:space="0" w:color="auto"/>
              </w:divBdr>
            </w:div>
            <w:div w:id="1609661561">
              <w:marLeft w:val="0"/>
              <w:marRight w:val="0"/>
              <w:marTop w:val="0"/>
              <w:marBottom w:val="0"/>
              <w:divBdr>
                <w:top w:val="none" w:sz="0" w:space="0" w:color="auto"/>
                <w:left w:val="none" w:sz="0" w:space="0" w:color="auto"/>
                <w:bottom w:val="none" w:sz="0" w:space="0" w:color="auto"/>
                <w:right w:val="none" w:sz="0" w:space="0" w:color="auto"/>
              </w:divBdr>
            </w:div>
            <w:div w:id="1609661562">
              <w:marLeft w:val="0"/>
              <w:marRight w:val="0"/>
              <w:marTop w:val="0"/>
              <w:marBottom w:val="0"/>
              <w:divBdr>
                <w:top w:val="none" w:sz="0" w:space="0" w:color="auto"/>
                <w:left w:val="none" w:sz="0" w:space="0" w:color="auto"/>
                <w:bottom w:val="none" w:sz="0" w:space="0" w:color="auto"/>
                <w:right w:val="none" w:sz="0" w:space="0" w:color="auto"/>
              </w:divBdr>
            </w:div>
            <w:div w:id="1609661563">
              <w:marLeft w:val="0"/>
              <w:marRight w:val="0"/>
              <w:marTop w:val="0"/>
              <w:marBottom w:val="0"/>
              <w:divBdr>
                <w:top w:val="none" w:sz="0" w:space="0" w:color="auto"/>
                <w:left w:val="none" w:sz="0" w:space="0" w:color="auto"/>
                <w:bottom w:val="none" w:sz="0" w:space="0" w:color="auto"/>
                <w:right w:val="none" w:sz="0" w:space="0" w:color="auto"/>
              </w:divBdr>
            </w:div>
            <w:div w:id="1609661564">
              <w:marLeft w:val="0"/>
              <w:marRight w:val="0"/>
              <w:marTop w:val="0"/>
              <w:marBottom w:val="0"/>
              <w:divBdr>
                <w:top w:val="none" w:sz="0" w:space="0" w:color="auto"/>
                <w:left w:val="none" w:sz="0" w:space="0" w:color="auto"/>
                <w:bottom w:val="none" w:sz="0" w:space="0" w:color="auto"/>
                <w:right w:val="none" w:sz="0" w:space="0" w:color="auto"/>
              </w:divBdr>
            </w:div>
            <w:div w:id="16096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4C0D9-2158-4EB1-9CEB-A9242E654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PENGERTIAN</vt:lpstr>
    </vt:vector>
  </TitlesOfParts>
  <Company/>
  <LinksUpToDate>false</LinksUpToDate>
  <CharactersWithSpaces>16567</CharactersWithSpaces>
  <SharedDoc>false</SharedDoc>
  <HLinks>
    <vt:vector size="12" baseType="variant">
      <vt:variant>
        <vt:i4>2949225</vt:i4>
      </vt:variant>
      <vt:variant>
        <vt:i4>3</vt:i4>
      </vt:variant>
      <vt:variant>
        <vt:i4>0</vt:i4>
      </vt:variant>
      <vt:variant>
        <vt:i4>5</vt:i4>
      </vt:variant>
      <vt:variant>
        <vt:lpwstr>http://www.ikhlasmedia.com/</vt:lpwstr>
      </vt:variant>
      <vt:variant>
        <vt:lpwstr/>
      </vt:variant>
      <vt:variant>
        <vt:i4>2949225</vt:i4>
      </vt:variant>
      <vt:variant>
        <vt:i4>0</vt:i4>
      </vt:variant>
      <vt:variant>
        <vt:i4>0</vt:i4>
      </vt:variant>
      <vt:variant>
        <vt:i4>5</vt:i4>
      </vt:variant>
      <vt:variant>
        <vt:lpwstr>http://www.ikhlasmedia.com/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PENGERTIAN</dc:title>
  <dc:creator>Bagio</dc:creator>
  <cp:lastModifiedBy>User</cp:lastModifiedBy>
  <cp:revision>2</cp:revision>
  <cp:lastPrinted>2009-02-05T01:13:00Z</cp:lastPrinted>
  <dcterms:created xsi:type="dcterms:W3CDTF">2013-12-06T15:29:00Z</dcterms:created>
  <dcterms:modified xsi:type="dcterms:W3CDTF">2013-12-06T15:29:00Z</dcterms:modified>
</cp:coreProperties>
</file>